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A0ED0" w14:textId="715ADBC6" w:rsidR="007621D4" w:rsidRPr="006E319A" w:rsidRDefault="007621D4" w:rsidP="39865E19">
      <w:pPr>
        <w:ind w:left="1800" w:hanging="1800"/>
        <w:rPr>
          <w:b/>
          <w:bCs/>
        </w:rPr>
      </w:pPr>
      <w:r w:rsidRPr="39865E19">
        <w:rPr>
          <w:b/>
          <w:bCs/>
        </w:rPr>
        <w:t>3GPP TSG RAN WG1 #</w:t>
      </w:r>
      <w:r w:rsidR="00174402" w:rsidRPr="39865E19">
        <w:rPr>
          <w:b/>
          <w:bCs/>
        </w:rPr>
        <w:t>1</w:t>
      </w:r>
      <w:r w:rsidR="000D46A4" w:rsidRPr="39865E19">
        <w:rPr>
          <w:b/>
          <w:bCs/>
        </w:rPr>
        <w:t>2</w:t>
      </w:r>
      <w:r w:rsidR="31854B9E" w:rsidRPr="39865E19">
        <w:rPr>
          <w:b/>
          <w:bCs/>
        </w:rPr>
        <w:t>2</w:t>
      </w:r>
      <w:r>
        <w:tab/>
      </w:r>
      <w:r>
        <w:tab/>
      </w:r>
      <w:r w:rsidR="00174402" w:rsidRPr="39865E19">
        <w:rPr>
          <w:b/>
          <w:bCs/>
        </w:rPr>
        <w:t xml:space="preserve">             </w:t>
      </w:r>
      <w:r>
        <w:tab/>
      </w:r>
      <w:r>
        <w:tab/>
      </w:r>
      <w:r>
        <w:tab/>
      </w:r>
      <w:r w:rsidR="00953EE6" w:rsidRPr="39865E19">
        <w:rPr>
          <w:b/>
          <w:bCs/>
        </w:rPr>
        <w:t xml:space="preserve">            </w:t>
      </w:r>
      <w:r>
        <w:tab/>
      </w:r>
      <w:r>
        <w:tab/>
      </w:r>
      <w:r w:rsidR="004E5002">
        <w:t xml:space="preserve">   </w:t>
      </w:r>
      <w:r w:rsidRPr="39865E19">
        <w:rPr>
          <w:b/>
          <w:bCs/>
        </w:rPr>
        <w:t>R1-</w:t>
      </w:r>
      <w:r w:rsidR="00A44B32" w:rsidRPr="39865E19">
        <w:rPr>
          <w:b/>
          <w:bCs/>
        </w:rPr>
        <w:t>25</w:t>
      </w:r>
      <w:r w:rsidR="004E5002">
        <w:rPr>
          <w:b/>
          <w:bCs/>
        </w:rPr>
        <w:t>06237</w:t>
      </w:r>
    </w:p>
    <w:p w14:paraId="7C2C31D2" w14:textId="07CE6888" w:rsidR="00C51664" w:rsidRDefault="7D13F666" w:rsidP="39865E19">
      <w:pPr>
        <w:ind w:left="1800" w:hanging="1800"/>
        <w:rPr>
          <w:b/>
          <w:bCs/>
        </w:rPr>
      </w:pPr>
      <w:r w:rsidRPr="0B589086">
        <w:rPr>
          <w:b/>
          <w:bCs/>
        </w:rPr>
        <w:t>Bengal</w:t>
      </w:r>
      <w:r w:rsidR="1E4A8F29" w:rsidRPr="0B589086">
        <w:rPr>
          <w:b/>
          <w:bCs/>
        </w:rPr>
        <w:t>u</w:t>
      </w:r>
      <w:r w:rsidRPr="0B589086">
        <w:rPr>
          <w:b/>
          <w:bCs/>
        </w:rPr>
        <w:t>ru</w:t>
      </w:r>
      <w:r w:rsidR="00712568" w:rsidRPr="0B589086">
        <w:rPr>
          <w:b/>
          <w:bCs/>
        </w:rPr>
        <w:t xml:space="preserve">, </w:t>
      </w:r>
      <w:r w:rsidR="5D3517C6" w:rsidRPr="0B589086">
        <w:rPr>
          <w:b/>
          <w:bCs/>
        </w:rPr>
        <w:t>India</w:t>
      </w:r>
      <w:r w:rsidR="00712568" w:rsidRPr="0B589086">
        <w:rPr>
          <w:b/>
          <w:bCs/>
        </w:rPr>
        <w:t xml:space="preserve">, </w:t>
      </w:r>
      <w:r w:rsidR="120A62BF" w:rsidRPr="0B589086">
        <w:rPr>
          <w:b/>
          <w:bCs/>
        </w:rPr>
        <w:t>August</w:t>
      </w:r>
      <w:r w:rsidR="00712568" w:rsidRPr="0B589086">
        <w:rPr>
          <w:b/>
          <w:bCs/>
        </w:rPr>
        <w:t xml:space="preserve"> </w:t>
      </w:r>
      <w:r w:rsidR="016504DE" w:rsidRPr="0B589086">
        <w:rPr>
          <w:b/>
          <w:bCs/>
        </w:rPr>
        <w:t>25</w:t>
      </w:r>
      <w:r w:rsidR="00712568" w:rsidRPr="0B589086">
        <w:rPr>
          <w:b/>
          <w:bCs/>
          <w:vertAlign w:val="superscript"/>
        </w:rPr>
        <w:t>th</w:t>
      </w:r>
      <w:r w:rsidR="00712568" w:rsidRPr="0B589086">
        <w:rPr>
          <w:b/>
          <w:bCs/>
        </w:rPr>
        <w:t xml:space="preserve"> –</w:t>
      </w:r>
      <w:r w:rsidR="000D46A4" w:rsidRPr="0B589086">
        <w:rPr>
          <w:b/>
          <w:bCs/>
        </w:rPr>
        <w:t>2</w:t>
      </w:r>
      <w:r w:rsidR="73BB048D" w:rsidRPr="0B589086">
        <w:rPr>
          <w:b/>
          <w:bCs/>
        </w:rPr>
        <w:t>9</w:t>
      </w:r>
      <w:r w:rsidR="73BB048D" w:rsidRPr="0B589086">
        <w:rPr>
          <w:b/>
          <w:bCs/>
          <w:vertAlign w:val="superscript"/>
        </w:rPr>
        <w:t>th</w:t>
      </w:r>
      <w:r w:rsidR="00712568" w:rsidRPr="0B589086">
        <w:rPr>
          <w:b/>
          <w:bCs/>
        </w:rPr>
        <w:t>, 202</w:t>
      </w:r>
      <w:r w:rsidR="00C51664" w:rsidRPr="0B589086">
        <w:rPr>
          <w:b/>
          <w:bCs/>
        </w:rPr>
        <w:t>5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ECEF67E" w14:textId="24BA788C" w:rsidR="0060603E" w:rsidRDefault="0060603E" w:rsidP="00C51664">
      <w:pPr>
        <w:ind w:left="1800" w:hanging="1800"/>
        <w:rPr>
          <w:b/>
        </w:rPr>
      </w:pPr>
      <w:r w:rsidRPr="00985FC3">
        <w:rPr>
          <w:b/>
        </w:rPr>
        <w:t>Agenda Item:</w:t>
      </w:r>
      <w:r w:rsidRPr="00985FC3">
        <w:tab/>
      </w:r>
      <w:bookmarkStart w:id="0" w:name="Source"/>
      <w:bookmarkEnd w:id="0"/>
      <w:r w:rsidR="006615BE">
        <w:rPr>
          <w:b/>
        </w:rPr>
        <w:t>11</w:t>
      </w:r>
      <w:r w:rsidR="004627EF" w:rsidRPr="00985FC3">
        <w:rPr>
          <w:b/>
        </w:rPr>
        <w:t>.</w:t>
      </w:r>
      <w:r w:rsidR="00B30E2B">
        <w:rPr>
          <w:b/>
        </w:rPr>
        <w:t>5</w:t>
      </w:r>
    </w:p>
    <w:p w14:paraId="694E5C5B" w14:textId="77777777" w:rsidR="00F72303" w:rsidRPr="00985FC3" w:rsidRDefault="00F72303" w:rsidP="00C51664">
      <w:pPr>
        <w:ind w:left="1800" w:hanging="1800"/>
        <w:rPr>
          <w:b/>
        </w:rPr>
      </w:pPr>
    </w:p>
    <w:p w14:paraId="74D32287" w14:textId="77777777" w:rsidR="00CE0C9D" w:rsidRPr="00985FC3" w:rsidRDefault="0060603E" w:rsidP="002D479B">
      <w:pPr>
        <w:ind w:left="1800" w:hanging="1800"/>
      </w:pPr>
      <w:r w:rsidRPr="00985FC3">
        <w:rPr>
          <w:b/>
        </w:rPr>
        <w:t>Source:</w:t>
      </w:r>
      <w:r w:rsidRPr="00985FC3">
        <w:rPr>
          <w:b/>
        </w:rPr>
        <w:tab/>
      </w:r>
      <w:r w:rsidR="00AB7FC6" w:rsidRPr="00985FC3">
        <w:rPr>
          <w:b/>
        </w:rPr>
        <w:t>AT&amp;T</w:t>
      </w:r>
    </w:p>
    <w:p w14:paraId="242867D0" w14:textId="39E72A78" w:rsidR="000C1344" w:rsidRPr="00985FC3" w:rsidRDefault="0060603E" w:rsidP="00326FF6">
      <w:pPr>
        <w:ind w:left="1800" w:hanging="1800"/>
        <w:rPr>
          <w:b/>
        </w:rPr>
      </w:pPr>
      <w:r w:rsidRPr="00985FC3">
        <w:rPr>
          <w:b/>
        </w:rPr>
        <w:t>Title:</w:t>
      </w:r>
      <w:r w:rsidR="002D479B" w:rsidRPr="00985FC3">
        <w:tab/>
      </w:r>
      <w:r w:rsidR="006E57CB">
        <w:rPr>
          <w:rFonts w:cs="Arial"/>
          <w:b/>
          <w:bCs/>
          <w:color w:val="000000"/>
          <w:shd w:val="clear" w:color="auto" w:fill="FFFFFF"/>
        </w:rPr>
        <w:t xml:space="preserve">Views </w:t>
      </w:r>
      <w:r w:rsidR="009A56CE" w:rsidRPr="00985FC3">
        <w:rPr>
          <w:rFonts w:cs="Arial"/>
          <w:b/>
          <w:bCs/>
          <w:color w:val="000000"/>
          <w:shd w:val="clear" w:color="auto" w:fill="FFFFFF"/>
        </w:rPr>
        <w:t xml:space="preserve">on </w:t>
      </w:r>
      <w:r w:rsidR="00F72F9D">
        <w:rPr>
          <w:rFonts w:cs="Arial"/>
          <w:b/>
          <w:bCs/>
          <w:color w:val="000000"/>
          <w:shd w:val="clear" w:color="auto" w:fill="FFFFFF"/>
        </w:rPr>
        <w:t>Energy Efficiency</w:t>
      </w:r>
      <w:r w:rsidR="006615BE">
        <w:rPr>
          <w:rFonts w:cs="Arial"/>
          <w:b/>
          <w:bCs/>
          <w:color w:val="000000"/>
          <w:shd w:val="clear" w:color="auto" w:fill="FFFFFF"/>
        </w:rPr>
        <w:t xml:space="preserve"> </w:t>
      </w:r>
      <w:r w:rsidR="00116355">
        <w:rPr>
          <w:rFonts w:cs="Arial"/>
          <w:b/>
          <w:bCs/>
          <w:color w:val="000000"/>
          <w:shd w:val="clear" w:color="auto" w:fill="FFFFFF"/>
        </w:rPr>
        <w:t>for</w:t>
      </w:r>
      <w:r w:rsidR="006615BE">
        <w:rPr>
          <w:rFonts w:cs="Arial"/>
          <w:b/>
          <w:bCs/>
          <w:color w:val="000000"/>
          <w:shd w:val="clear" w:color="auto" w:fill="FFFFFF"/>
        </w:rPr>
        <w:t xml:space="preserve"> 6GR</w:t>
      </w:r>
      <w:r w:rsidR="003D3210">
        <w:rPr>
          <w:rFonts w:cs="Arial"/>
          <w:b/>
          <w:bCs/>
          <w:color w:val="000000"/>
          <w:shd w:val="clear" w:color="auto" w:fill="FFFFFF"/>
        </w:rPr>
        <w:t xml:space="preserve"> Interface</w:t>
      </w:r>
    </w:p>
    <w:p w14:paraId="595ACB35" w14:textId="061DD607" w:rsidR="002D479B" w:rsidRPr="002F331F" w:rsidRDefault="0060603E" w:rsidP="00326FF6">
      <w:pPr>
        <w:ind w:left="1800" w:hanging="1800"/>
        <w:rPr>
          <w:b/>
        </w:rPr>
      </w:pPr>
      <w:r w:rsidRPr="00985FC3">
        <w:rPr>
          <w:b/>
        </w:rPr>
        <w:t>Document for:</w:t>
      </w:r>
      <w:r w:rsidRPr="00985FC3">
        <w:tab/>
      </w:r>
      <w:bookmarkStart w:id="1" w:name="DocumentFor"/>
      <w:bookmarkEnd w:id="1"/>
      <w:r w:rsidR="000052FF" w:rsidRPr="00985FC3">
        <w:rPr>
          <w:b/>
        </w:rPr>
        <w:t>Discussion/</w:t>
      </w:r>
      <w:r w:rsidR="00054F54">
        <w:rPr>
          <w:b/>
        </w:rPr>
        <w:t>Decision</w:t>
      </w:r>
    </w:p>
    <w:p w14:paraId="0B328BAC" w14:textId="77777777" w:rsidR="00A64CF7" w:rsidRPr="002F331F" w:rsidRDefault="00A64CF7" w:rsidP="00424124">
      <w:pPr>
        <w:pStyle w:val="NoSpacing"/>
        <w:jc w:val="left"/>
        <w:rPr>
          <w:sz w:val="24"/>
          <w:szCs w:val="24"/>
        </w:rPr>
      </w:pPr>
    </w:p>
    <w:p w14:paraId="2D24E9AD" w14:textId="77777777" w:rsidR="00707D20" w:rsidRPr="00633778" w:rsidRDefault="00424124" w:rsidP="00E379CA">
      <w:pPr>
        <w:pStyle w:val="Heading1"/>
      </w:pPr>
      <w:r w:rsidRPr="00633778">
        <w:t>Introduction</w:t>
      </w:r>
    </w:p>
    <w:p w14:paraId="6F49C7FF" w14:textId="696097F0" w:rsidR="006615BE" w:rsidRPr="00492ECD" w:rsidRDefault="006615BE" w:rsidP="00775449">
      <w:pPr>
        <w:spacing w:line="276" w:lineRule="auto"/>
        <w:rPr>
          <w:bCs/>
          <w:sz w:val="20"/>
          <w:szCs w:val="20"/>
        </w:rPr>
      </w:pPr>
      <w:r w:rsidRPr="00492ECD">
        <w:rPr>
          <w:bCs/>
          <w:sz w:val="20"/>
          <w:szCs w:val="20"/>
        </w:rPr>
        <w:t xml:space="preserve">In RAN#108 </w:t>
      </w:r>
      <w:sdt>
        <w:sdtPr>
          <w:rPr>
            <w:bCs/>
            <w:sz w:val="20"/>
            <w:szCs w:val="20"/>
          </w:rPr>
          <w:id w:val="867335904"/>
          <w:citation/>
        </w:sdtPr>
        <w:sdtEndPr/>
        <w:sdtContent>
          <w:r w:rsidR="00617483" w:rsidRPr="00492ECD">
            <w:rPr>
              <w:bCs/>
              <w:sz w:val="20"/>
              <w:szCs w:val="20"/>
            </w:rPr>
            <w:fldChar w:fldCharType="begin"/>
          </w:r>
          <w:r w:rsidR="00B86629">
            <w:rPr>
              <w:bCs/>
              <w:sz w:val="20"/>
              <w:szCs w:val="20"/>
            </w:rPr>
            <w:instrText xml:space="preserve">CITATION RAN_108_SID6GR \l 1033 </w:instrText>
          </w:r>
          <w:r w:rsidR="00617483" w:rsidRPr="00492ECD">
            <w:rPr>
              <w:bCs/>
              <w:sz w:val="20"/>
              <w:szCs w:val="20"/>
            </w:rPr>
            <w:fldChar w:fldCharType="separate"/>
          </w:r>
          <w:r w:rsidR="00ED4B90" w:rsidRPr="00ED4B90">
            <w:rPr>
              <w:noProof/>
              <w:sz w:val="20"/>
              <w:szCs w:val="20"/>
            </w:rPr>
            <w:t>[1]</w:t>
          </w:r>
          <w:r w:rsidR="00617483" w:rsidRPr="00492ECD">
            <w:rPr>
              <w:bCs/>
              <w:sz w:val="20"/>
              <w:szCs w:val="20"/>
            </w:rPr>
            <w:fldChar w:fldCharType="end"/>
          </w:r>
        </w:sdtContent>
      </w:sdt>
      <w:r w:rsidRPr="00492ECD">
        <w:rPr>
          <w:bCs/>
          <w:sz w:val="20"/>
          <w:szCs w:val="20"/>
        </w:rPr>
        <w:t xml:space="preserve">, the 6GR study item description (SID) </w:t>
      </w:r>
      <w:r w:rsidR="00BD1CD2">
        <w:rPr>
          <w:bCs/>
          <w:sz w:val="20"/>
          <w:szCs w:val="20"/>
        </w:rPr>
        <w:t>was</w:t>
      </w:r>
      <w:r w:rsidRPr="00492ECD">
        <w:rPr>
          <w:bCs/>
          <w:sz w:val="20"/>
          <w:szCs w:val="20"/>
        </w:rPr>
        <w:t xml:space="preserve"> approved, with the following description of physical layer structure aspects to be considered in the study</w:t>
      </w:r>
      <w:r w:rsidR="00341629">
        <w:rPr>
          <w:bCs/>
          <w:sz w:val="20"/>
          <w:szCs w:val="20"/>
        </w:rPr>
        <w:t xml:space="preserve">, </w:t>
      </w:r>
      <w:r w:rsidR="00D90457">
        <w:rPr>
          <w:bCs/>
          <w:sz w:val="20"/>
          <w:szCs w:val="20"/>
        </w:rPr>
        <w:t>where</w:t>
      </w:r>
      <w:r w:rsidR="00341629">
        <w:rPr>
          <w:bCs/>
          <w:sz w:val="20"/>
          <w:szCs w:val="20"/>
        </w:rPr>
        <w:t xml:space="preserve"> the energy efficiency objective </w:t>
      </w:r>
      <w:r w:rsidR="00D90457">
        <w:rPr>
          <w:bCs/>
          <w:sz w:val="20"/>
          <w:szCs w:val="20"/>
        </w:rPr>
        <w:t xml:space="preserve">is </w:t>
      </w:r>
      <w:r w:rsidR="00341629">
        <w:rPr>
          <w:bCs/>
          <w:sz w:val="20"/>
          <w:szCs w:val="20"/>
        </w:rPr>
        <w:t>highlighted below</w:t>
      </w:r>
      <w:r w:rsidR="00557037" w:rsidRPr="00492ECD">
        <w:rPr>
          <w:bCs/>
          <w:sz w:val="20"/>
          <w:szCs w:val="20"/>
        </w:rPr>
        <w:t>:</w:t>
      </w:r>
    </w:p>
    <w:p w14:paraId="6B29409E" w14:textId="77777777" w:rsidR="00557037" w:rsidRPr="00557037" w:rsidRDefault="00557037" w:rsidP="00775449">
      <w:pPr>
        <w:spacing w:line="276" w:lineRule="auto"/>
        <w:rPr>
          <w:rFonts w:ascii="Calibri" w:hAnsi="Calibri" w:cs="Calibri"/>
          <w:bCs/>
          <w:sz w:val="8"/>
          <w:szCs w:val="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6615BE" w14:paraId="7F080F73" w14:textId="77777777">
        <w:tc>
          <w:tcPr>
            <w:tcW w:w="10070" w:type="dxa"/>
          </w:tcPr>
          <w:p w14:paraId="5935219D" w14:textId="77777777" w:rsidR="00BD2E4B" w:rsidRPr="00934C60" w:rsidRDefault="00BD2E4B" w:rsidP="00BD2E4B">
            <w:pPr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The detailed objectives of the study are:</w:t>
            </w:r>
          </w:p>
          <w:p w14:paraId="6657576E" w14:textId="77777777" w:rsidR="00BD2E4B" w:rsidRPr="00934C60" w:rsidRDefault="00BD2E4B" w:rsidP="00BD2E4B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="0"/>
              <w:jc w:val="left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Single technology framework based on a stand-alone architecture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 (Note1)</w:t>
            </w:r>
            <w:r w:rsidRPr="00934C60">
              <w:rPr>
                <w:color w:val="000000" w:themeColor="text1"/>
              </w:rPr>
              <w:t xml:space="preserve">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      </w:r>
          </w:p>
          <w:p w14:paraId="3FC1F72B" w14:textId="77777777" w:rsidR="00BD2E4B" w:rsidRPr="00934C60" w:rsidRDefault="00BD2E4B" w:rsidP="00BD2E4B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="0"/>
              <w:jc w:val="left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Ensuring appropriate set of functionalities, minimize the adoption of multiple options for the same functionality, avoid excessive configurations, excessive UE capabilities and UE capabilities reporting.</w:t>
            </w:r>
          </w:p>
          <w:p w14:paraId="0F340F28" w14:textId="77777777" w:rsidR="00BD2E4B" w:rsidRPr="00DD1B42" w:rsidRDefault="00BD2E4B" w:rsidP="00BD2E4B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="0"/>
              <w:jc w:val="left"/>
              <w:textAlignment w:val="baseline"/>
              <w:rPr>
                <w:color w:val="000000" w:themeColor="text1"/>
                <w:highlight w:val="yellow"/>
              </w:rPr>
            </w:pPr>
            <w:r w:rsidRPr="00DD1B42">
              <w:rPr>
                <w:color w:val="000000" w:themeColor="text1"/>
                <w:highlight w:val="yellow"/>
              </w:rPr>
              <w:t>Energy efficiency and energy saving: both for network and device.</w:t>
            </w:r>
          </w:p>
          <w:p w14:paraId="5B361F89" w14:textId="77777777" w:rsidR="00BD2E4B" w:rsidRPr="00934C60" w:rsidRDefault="00BD2E4B" w:rsidP="00BD2E4B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="0"/>
              <w:jc w:val="left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Enhanced spectral efficiency. </w:t>
            </w:r>
          </w:p>
          <w:p w14:paraId="4664B8D7" w14:textId="77777777" w:rsidR="00BD2E4B" w:rsidRPr="00934C60" w:rsidRDefault="00BD2E4B" w:rsidP="00BD2E4B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="0"/>
              <w:jc w:val="left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Enhanced overall coverage, focus on cell-edge performance and UL coverage.</w:t>
            </w:r>
          </w:p>
          <w:p w14:paraId="2113E36E" w14:textId="77777777" w:rsidR="00BD2E4B" w:rsidRPr="00934C60" w:rsidRDefault="00BD2E4B" w:rsidP="00BD2E4B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="0"/>
              <w:jc w:val="left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Wider channel bandwidth (at least 200MHz) support for 6G deployments at least above 2 GHz, around 7 GHz.</w:t>
            </w:r>
          </w:p>
          <w:p w14:paraId="1308A5D7" w14:textId="77777777" w:rsidR="00BD2E4B" w:rsidRPr="00934C60" w:rsidRDefault="00BD2E4B" w:rsidP="00BD2E4B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="0"/>
              <w:jc w:val="left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Re-use of existing 5G mid-band (~3.5GHz) site grid for 6G deployments in at least around 7 GHz and targeting comparable coverage to 5G mid-band.</w:t>
            </w:r>
          </w:p>
          <w:p w14:paraId="4DCEE965" w14:textId="77777777" w:rsidR="00BD2E4B" w:rsidRPr="00934C60" w:rsidRDefault="00BD2E4B" w:rsidP="00BD2E4B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="0"/>
              <w:jc w:val="left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Target scalable and forward compatible design for diverse device types.</w:t>
            </w:r>
          </w:p>
          <w:p w14:paraId="15DC9BB0" w14:textId="77777777" w:rsidR="00BD2E4B" w:rsidRPr="00934C60" w:rsidRDefault="00BD2E4B" w:rsidP="00BD2E4B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="0"/>
              <w:jc w:val="left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Improved spectrum utilization and operations taking into account diverse spectrum allocations.</w:t>
            </w:r>
          </w:p>
          <w:p w14:paraId="4B4D7A2A" w14:textId="77777777" w:rsidR="00BD2E4B" w:rsidRPr="00934C60" w:rsidRDefault="00BD2E4B" w:rsidP="00BD2E4B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="0"/>
              <w:jc w:val="left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Aim at using common 6G Radio design, which meets mobile broadband service requirements as high priority, to also meet vertical needs.</w:t>
            </w:r>
          </w:p>
          <w:p w14:paraId="7654852E" w14:textId="77777777" w:rsidR="00BD2E4B" w:rsidRPr="00934C60" w:rsidRDefault="00BD2E4B" w:rsidP="00BD2E4B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="0"/>
              <w:jc w:val="left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Aim at a harmonized 6G Radio design for TN and NTN, including their integration.</w:t>
            </w:r>
          </w:p>
          <w:p w14:paraId="70F841FA" w14:textId="1E797F0B" w:rsidR="006615BE" w:rsidRPr="00BD2E4B" w:rsidRDefault="00BD2E4B" w:rsidP="00BD2E4B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="0"/>
              <w:jc w:val="left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System simplification, including reducing configuration complexity, enabling more efficient Cell/UE management, etc.</w:t>
            </w:r>
          </w:p>
        </w:tc>
      </w:tr>
    </w:tbl>
    <w:p w14:paraId="64541883" w14:textId="77777777" w:rsidR="006615BE" w:rsidRPr="009C122D" w:rsidRDefault="006615BE" w:rsidP="00775449">
      <w:pPr>
        <w:spacing w:line="276" w:lineRule="auto"/>
        <w:rPr>
          <w:rFonts w:ascii="Calibri" w:hAnsi="Calibri" w:cs="Calibri"/>
          <w:bCs/>
          <w:sz w:val="8"/>
          <w:szCs w:val="8"/>
        </w:rPr>
      </w:pPr>
    </w:p>
    <w:p w14:paraId="32D4F87E" w14:textId="661BD21C" w:rsidR="009C122D" w:rsidRPr="00DE6898" w:rsidRDefault="00EE236D" w:rsidP="0090736E">
      <w:pPr>
        <w:spacing w:line="276" w:lineRule="auto"/>
        <w:rPr>
          <w:bCs/>
          <w:sz w:val="20"/>
          <w:szCs w:val="20"/>
        </w:rPr>
      </w:pPr>
      <w:r w:rsidRPr="00492ECD">
        <w:rPr>
          <w:bCs/>
          <w:sz w:val="20"/>
          <w:szCs w:val="20"/>
        </w:rPr>
        <w:t xml:space="preserve">In this </w:t>
      </w:r>
      <w:r w:rsidR="0090736E" w:rsidRPr="00492ECD">
        <w:rPr>
          <w:bCs/>
          <w:sz w:val="20"/>
          <w:szCs w:val="20"/>
        </w:rPr>
        <w:t xml:space="preserve">contribution, we </w:t>
      </w:r>
      <w:r w:rsidRPr="00492ECD">
        <w:rPr>
          <w:bCs/>
          <w:sz w:val="20"/>
          <w:szCs w:val="20"/>
        </w:rPr>
        <w:t>share our views on</w:t>
      </w:r>
      <w:r w:rsidR="001208E0">
        <w:rPr>
          <w:bCs/>
          <w:sz w:val="20"/>
          <w:szCs w:val="20"/>
        </w:rPr>
        <w:t xml:space="preserve"> Energy Efficiency (EE)</w:t>
      </w:r>
      <w:r w:rsidRPr="00492ECD">
        <w:rPr>
          <w:bCs/>
          <w:sz w:val="20"/>
          <w:szCs w:val="20"/>
        </w:rPr>
        <w:t xml:space="preserve"> considerations in 6GR</w:t>
      </w:r>
      <w:r w:rsidR="00341629">
        <w:rPr>
          <w:bCs/>
          <w:sz w:val="20"/>
          <w:szCs w:val="20"/>
        </w:rPr>
        <w:t xml:space="preserve"> interface</w:t>
      </w:r>
      <w:r w:rsidRPr="00492ECD">
        <w:rPr>
          <w:bCs/>
          <w:sz w:val="20"/>
          <w:szCs w:val="20"/>
        </w:rPr>
        <w:t xml:space="preserve">, including </w:t>
      </w:r>
      <w:r w:rsidR="000E0A32" w:rsidRPr="00492ECD">
        <w:rPr>
          <w:bCs/>
          <w:sz w:val="20"/>
          <w:szCs w:val="20"/>
        </w:rPr>
        <w:t xml:space="preserve">the scope of the study, </w:t>
      </w:r>
      <w:r w:rsidR="00341629">
        <w:rPr>
          <w:bCs/>
          <w:sz w:val="20"/>
          <w:szCs w:val="20"/>
        </w:rPr>
        <w:t xml:space="preserve">considerations for </w:t>
      </w:r>
      <w:r w:rsidR="002D548B">
        <w:rPr>
          <w:bCs/>
          <w:sz w:val="20"/>
          <w:szCs w:val="20"/>
        </w:rPr>
        <w:t>joint network and UE energy/power savings</w:t>
      </w:r>
      <w:r w:rsidR="000E0A32" w:rsidRPr="00492ECD">
        <w:rPr>
          <w:bCs/>
          <w:sz w:val="20"/>
          <w:szCs w:val="20"/>
        </w:rPr>
        <w:t xml:space="preserve">, and the corresponding </w:t>
      </w:r>
      <w:r w:rsidR="002D548B">
        <w:rPr>
          <w:bCs/>
          <w:sz w:val="20"/>
          <w:szCs w:val="20"/>
        </w:rPr>
        <w:t>potential approach</w:t>
      </w:r>
      <w:r w:rsidR="001B7D67">
        <w:rPr>
          <w:bCs/>
          <w:sz w:val="20"/>
          <w:szCs w:val="20"/>
        </w:rPr>
        <w:t>es</w:t>
      </w:r>
      <w:r w:rsidR="002D548B">
        <w:rPr>
          <w:bCs/>
          <w:sz w:val="20"/>
          <w:szCs w:val="20"/>
        </w:rPr>
        <w:t xml:space="preserve"> to be adopted to achieve this </w:t>
      </w:r>
      <w:r w:rsidR="00EA7A10">
        <w:rPr>
          <w:bCs/>
          <w:sz w:val="20"/>
          <w:szCs w:val="20"/>
        </w:rPr>
        <w:t>o</w:t>
      </w:r>
      <w:r w:rsidR="00C75D8C">
        <w:rPr>
          <w:bCs/>
          <w:sz w:val="20"/>
          <w:szCs w:val="20"/>
        </w:rPr>
        <w:t>bjective</w:t>
      </w:r>
      <w:r w:rsidR="000E0A32" w:rsidRPr="00492ECD">
        <w:rPr>
          <w:bCs/>
          <w:sz w:val="20"/>
          <w:szCs w:val="20"/>
        </w:rPr>
        <w:t>.</w:t>
      </w:r>
      <w:r w:rsidR="00BC572E" w:rsidRPr="00492ECD">
        <w:rPr>
          <w:bCs/>
          <w:sz w:val="20"/>
          <w:szCs w:val="20"/>
        </w:rPr>
        <w:t xml:space="preserve"> </w:t>
      </w:r>
    </w:p>
    <w:p w14:paraId="4600A3D6" w14:textId="4209F2CD" w:rsidR="00346605" w:rsidRPr="00633778" w:rsidRDefault="00557037" w:rsidP="00E379CA">
      <w:pPr>
        <w:pStyle w:val="Heading1"/>
      </w:pPr>
      <w:r>
        <w:t>Discussion</w:t>
      </w:r>
    </w:p>
    <w:p w14:paraId="65AC50E6" w14:textId="77777777" w:rsidR="00F7247E" w:rsidRPr="00884429" w:rsidRDefault="00F7247E" w:rsidP="00492ECD">
      <w:pPr>
        <w:spacing w:line="276" w:lineRule="auto"/>
        <w:rPr>
          <w:sz w:val="8"/>
          <w:szCs w:val="8"/>
        </w:rPr>
      </w:pPr>
    </w:p>
    <w:p w14:paraId="4065AF40" w14:textId="5E8FA08E" w:rsidR="00330295" w:rsidRPr="00633778" w:rsidRDefault="00E864FB" w:rsidP="00E864FB">
      <w:pPr>
        <w:pStyle w:val="Heading2"/>
        <w:numPr>
          <w:ilvl w:val="0"/>
          <w:numId w:val="0"/>
        </w:numPr>
      </w:pPr>
      <w:r>
        <w:t>2.1 Energy Efficiency Framework</w:t>
      </w:r>
    </w:p>
    <w:p w14:paraId="5EC82CA5" w14:textId="77777777" w:rsidR="00330295" w:rsidRDefault="00330295" w:rsidP="00E10036">
      <w:pPr>
        <w:rPr>
          <w:sz w:val="20"/>
          <w:szCs w:val="20"/>
        </w:rPr>
      </w:pPr>
    </w:p>
    <w:p w14:paraId="165C7E2E" w14:textId="23390592" w:rsidR="002E131B" w:rsidRDefault="005D409B" w:rsidP="00E10036">
      <w:pPr>
        <w:rPr>
          <w:sz w:val="20"/>
          <w:szCs w:val="20"/>
        </w:rPr>
      </w:pPr>
      <w:r w:rsidRPr="00506272">
        <w:rPr>
          <w:sz w:val="20"/>
          <w:szCs w:val="20"/>
        </w:rPr>
        <w:t>In 5G NR,</w:t>
      </w:r>
      <w:r w:rsidR="006D4EA1">
        <w:rPr>
          <w:sz w:val="20"/>
          <w:szCs w:val="20"/>
        </w:rPr>
        <w:t xml:space="preserve"> energy savings </w:t>
      </w:r>
      <w:r w:rsidR="00D52AB0">
        <w:rPr>
          <w:sz w:val="20"/>
          <w:szCs w:val="20"/>
        </w:rPr>
        <w:t xml:space="preserve">at both the network and UE have been extensively </w:t>
      </w:r>
      <w:r w:rsidR="009B49C2">
        <w:rPr>
          <w:sz w:val="20"/>
          <w:szCs w:val="20"/>
        </w:rPr>
        <w:t>studied</w:t>
      </w:r>
      <w:r w:rsidR="00D52AB0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1645697060"/>
          <w:citation/>
        </w:sdtPr>
        <w:sdtEndPr/>
        <w:sdtContent>
          <w:r w:rsidR="00D52AB0">
            <w:rPr>
              <w:sz w:val="20"/>
              <w:szCs w:val="20"/>
            </w:rPr>
            <w:fldChar w:fldCharType="begin"/>
          </w:r>
          <w:r w:rsidR="00D52AB0">
            <w:rPr>
              <w:sz w:val="20"/>
              <w:szCs w:val="20"/>
            </w:rPr>
            <w:instrText xml:space="preserve"> CITATION TR38840 \l 1033 </w:instrText>
          </w:r>
          <w:r w:rsidR="00D52AB0">
            <w:rPr>
              <w:sz w:val="20"/>
              <w:szCs w:val="20"/>
            </w:rPr>
            <w:fldChar w:fldCharType="separate"/>
          </w:r>
          <w:r w:rsidR="00ED4B90" w:rsidRPr="00ED4B90">
            <w:rPr>
              <w:noProof/>
              <w:sz w:val="20"/>
              <w:szCs w:val="20"/>
            </w:rPr>
            <w:t>[2]</w:t>
          </w:r>
          <w:r w:rsidR="00D52AB0">
            <w:rPr>
              <w:sz w:val="20"/>
              <w:szCs w:val="20"/>
            </w:rPr>
            <w:fldChar w:fldCharType="end"/>
          </w:r>
        </w:sdtContent>
      </w:sdt>
      <w:sdt>
        <w:sdtPr>
          <w:rPr>
            <w:sz w:val="20"/>
            <w:szCs w:val="20"/>
          </w:rPr>
          <w:id w:val="1608080040"/>
          <w:citation/>
        </w:sdtPr>
        <w:sdtEndPr/>
        <w:sdtContent>
          <w:r w:rsidR="00D52AB0">
            <w:rPr>
              <w:sz w:val="20"/>
              <w:szCs w:val="20"/>
            </w:rPr>
            <w:fldChar w:fldCharType="begin"/>
          </w:r>
          <w:r w:rsidR="00D52AB0">
            <w:rPr>
              <w:sz w:val="20"/>
              <w:szCs w:val="20"/>
            </w:rPr>
            <w:instrText xml:space="preserve"> CITATION TR38864 \l 1033 </w:instrText>
          </w:r>
          <w:r w:rsidR="00D52AB0">
            <w:rPr>
              <w:sz w:val="20"/>
              <w:szCs w:val="20"/>
            </w:rPr>
            <w:fldChar w:fldCharType="separate"/>
          </w:r>
          <w:r w:rsidR="00ED4B90">
            <w:rPr>
              <w:noProof/>
              <w:sz w:val="20"/>
              <w:szCs w:val="20"/>
            </w:rPr>
            <w:t xml:space="preserve"> </w:t>
          </w:r>
          <w:r w:rsidR="00ED4B90" w:rsidRPr="00ED4B90">
            <w:rPr>
              <w:noProof/>
              <w:sz w:val="20"/>
              <w:szCs w:val="20"/>
            </w:rPr>
            <w:t>[3]</w:t>
          </w:r>
          <w:r w:rsidR="00D52AB0">
            <w:rPr>
              <w:sz w:val="20"/>
              <w:szCs w:val="20"/>
            </w:rPr>
            <w:fldChar w:fldCharType="end"/>
          </w:r>
        </w:sdtContent>
      </w:sdt>
      <w:r w:rsidR="009B49C2">
        <w:rPr>
          <w:sz w:val="20"/>
          <w:szCs w:val="20"/>
        </w:rPr>
        <w:t xml:space="preserve">, and later specified up to NR Rel-19, with </w:t>
      </w:r>
      <w:r w:rsidR="008912AC">
        <w:rPr>
          <w:sz w:val="20"/>
          <w:szCs w:val="20"/>
        </w:rPr>
        <w:t xml:space="preserve">the </w:t>
      </w:r>
      <w:r w:rsidR="009B49C2">
        <w:rPr>
          <w:sz w:val="20"/>
          <w:szCs w:val="20"/>
        </w:rPr>
        <w:t>focus</w:t>
      </w:r>
      <w:r w:rsidR="008912AC">
        <w:rPr>
          <w:sz w:val="20"/>
          <w:szCs w:val="20"/>
        </w:rPr>
        <w:t xml:space="preserve"> of RAN</w:t>
      </w:r>
      <w:r w:rsidR="009B49C2">
        <w:rPr>
          <w:sz w:val="20"/>
          <w:szCs w:val="20"/>
        </w:rPr>
        <w:t xml:space="preserve"> </w:t>
      </w:r>
      <w:r w:rsidR="00703F9D">
        <w:rPr>
          <w:sz w:val="20"/>
          <w:szCs w:val="20"/>
        </w:rPr>
        <w:t xml:space="preserve">starting on </w:t>
      </w:r>
      <w:r w:rsidR="009B49C2">
        <w:rPr>
          <w:sz w:val="20"/>
          <w:szCs w:val="20"/>
        </w:rPr>
        <w:t xml:space="preserve">UE power savings </w:t>
      </w:r>
      <w:r w:rsidR="0025107D">
        <w:rPr>
          <w:sz w:val="20"/>
          <w:szCs w:val="20"/>
        </w:rPr>
        <w:t>up to Rel-17, followed by growing interest of network vendors and operators i</w:t>
      </w:r>
      <w:r w:rsidR="007A0A3B">
        <w:rPr>
          <w:sz w:val="20"/>
          <w:szCs w:val="20"/>
        </w:rPr>
        <w:t>n</w:t>
      </w:r>
      <w:r w:rsidR="000624A2">
        <w:rPr>
          <w:sz w:val="20"/>
          <w:szCs w:val="20"/>
        </w:rPr>
        <w:t xml:space="preserve"> improving energy efficiency to</w:t>
      </w:r>
      <w:r w:rsidR="007A0A3B">
        <w:rPr>
          <w:sz w:val="20"/>
          <w:szCs w:val="20"/>
        </w:rPr>
        <w:t xml:space="preserve"> reduc</w:t>
      </w:r>
      <w:r w:rsidR="000624A2">
        <w:rPr>
          <w:sz w:val="20"/>
          <w:szCs w:val="20"/>
        </w:rPr>
        <w:t>e</w:t>
      </w:r>
      <w:r w:rsidR="007A0A3B">
        <w:rPr>
          <w:sz w:val="20"/>
          <w:szCs w:val="20"/>
        </w:rPr>
        <w:t xml:space="preserve"> operational costs</w:t>
      </w:r>
      <w:r w:rsidR="00F86248">
        <w:rPr>
          <w:sz w:val="20"/>
          <w:szCs w:val="20"/>
        </w:rPr>
        <w:t xml:space="preserve"> at the network side</w:t>
      </w:r>
      <w:r w:rsidR="00D52AB0">
        <w:rPr>
          <w:sz w:val="20"/>
          <w:szCs w:val="20"/>
        </w:rPr>
        <w:t>.</w:t>
      </w:r>
      <w:r w:rsidR="007A0A3B">
        <w:rPr>
          <w:sz w:val="20"/>
          <w:szCs w:val="20"/>
        </w:rPr>
        <w:t xml:space="preserve"> </w:t>
      </w:r>
      <w:r w:rsidR="00083594">
        <w:rPr>
          <w:sz w:val="20"/>
          <w:szCs w:val="20"/>
        </w:rPr>
        <w:t xml:space="preserve">Due to the </w:t>
      </w:r>
      <w:r w:rsidR="00E66031">
        <w:rPr>
          <w:sz w:val="20"/>
          <w:szCs w:val="20"/>
        </w:rPr>
        <w:t xml:space="preserve">discussions </w:t>
      </w:r>
      <w:r w:rsidR="000624A2">
        <w:rPr>
          <w:sz w:val="20"/>
          <w:szCs w:val="20"/>
        </w:rPr>
        <w:t xml:space="preserve">and specification work </w:t>
      </w:r>
      <w:r w:rsidR="00E66031">
        <w:rPr>
          <w:sz w:val="20"/>
          <w:szCs w:val="20"/>
        </w:rPr>
        <w:t xml:space="preserve">on UE energy savings and network energy savings happening sequentially, </w:t>
      </w:r>
      <w:r w:rsidR="003802F3">
        <w:rPr>
          <w:sz w:val="20"/>
          <w:szCs w:val="20"/>
        </w:rPr>
        <w:t xml:space="preserve">UE power saving techniques are not necessarily operationally efficient </w:t>
      </w:r>
      <w:r w:rsidR="00BC4CE1">
        <w:rPr>
          <w:sz w:val="20"/>
          <w:szCs w:val="20"/>
        </w:rPr>
        <w:t>from energy perspective at the network side, and</w:t>
      </w:r>
      <w:r w:rsidR="00A65EA8">
        <w:rPr>
          <w:sz w:val="20"/>
          <w:szCs w:val="20"/>
        </w:rPr>
        <w:t xml:space="preserve"> similarly, </w:t>
      </w:r>
      <w:r w:rsidR="000E4E98">
        <w:rPr>
          <w:sz w:val="20"/>
          <w:szCs w:val="20"/>
        </w:rPr>
        <w:t xml:space="preserve">some NR </w:t>
      </w:r>
      <w:r w:rsidR="00206DED">
        <w:rPr>
          <w:sz w:val="20"/>
          <w:szCs w:val="20"/>
        </w:rPr>
        <w:t xml:space="preserve">specified </w:t>
      </w:r>
      <w:r w:rsidR="00A65EA8">
        <w:rPr>
          <w:sz w:val="20"/>
          <w:szCs w:val="20"/>
        </w:rPr>
        <w:t>NES techniques</w:t>
      </w:r>
      <w:r w:rsidR="000E4E98">
        <w:rPr>
          <w:sz w:val="20"/>
          <w:szCs w:val="20"/>
        </w:rPr>
        <w:t xml:space="preserve"> </w:t>
      </w:r>
      <w:r w:rsidR="00AE6939">
        <w:rPr>
          <w:sz w:val="20"/>
          <w:szCs w:val="20"/>
        </w:rPr>
        <w:t xml:space="preserve">cause an </w:t>
      </w:r>
      <w:r w:rsidR="000E4E98">
        <w:rPr>
          <w:sz w:val="20"/>
          <w:szCs w:val="20"/>
        </w:rPr>
        <w:t>increase</w:t>
      </w:r>
      <w:r w:rsidR="00206DED">
        <w:rPr>
          <w:sz w:val="20"/>
          <w:szCs w:val="20"/>
        </w:rPr>
        <w:t xml:space="preserve"> in complexity at the UE side, e.g., </w:t>
      </w:r>
      <w:r w:rsidR="00C1793E">
        <w:rPr>
          <w:sz w:val="20"/>
          <w:szCs w:val="20"/>
        </w:rPr>
        <w:t>the UE needing to monitor more PDCCH signals t</w:t>
      </w:r>
      <w:r w:rsidR="00197519">
        <w:rPr>
          <w:sz w:val="20"/>
          <w:szCs w:val="20"/>
        </w:rPr>
        <w:t>hat trigger cell DTX/DRX inactive t</w:t>
      </w:r>
      <w:r w:rsidR="00B21C23">
        <w:rPr>
          <w:sz w:val="20"/>
          <w:szCs w:val="20"/>
        </w:rPr>
        <w:t xml:space="preserve">ime periods, as well as the UE computing CSI for additional hypotheses to enable the network select an energy-efficient </w:t>
      </w:r>
      <w:r w:rsidR="00106686">
        <w:rPr>
          <w:sz w:val="20"/>
          <w:szCs w:val="20"/>
        </w:rPr>
        <w:t>MIMO configuration. Th</w:t>
      </w:r>
      <w:r w:rsidR="007843A7">
        <w:rPr>
          <w:sz w:val="20"/>
          <w:szCs w:val="20"/>
        </w:rPr>
        <w:t>is</w:t>
      </w:r>
      <w:r w:rsidR="00106686">
        <w:rPr>
          <w:sz w:val="20"/>
          <w:szCs w:val="20"/>
        </w:rPr>
        <w:t xml:space="preserve"> conflict of interest</w:t>
      </w:r>
      <w:r w:rsidR="007843A7">
        <w:rPr>
          <w:sz w:val="20"/>
          <w:szCs w:val="20"/>
        </w:rPr>
        <w:t>, in addition</w:t>
      </w:r>
      <w:r w:rsidR="00F64602">
        <w:rPr>
          <w:sz w:val="20"/>
          <w:szCs w:val="20"/>
        </w:rPr>
        <w:t xml:space="preserve"> to the</w:t>
      </w:r>
      <w:r w:rsidR="00106686">
        <w:rPr>
          <w:sz w:val="20"/>
          <w:szCs w:val="20"/>
        </w:rPr>
        <w:t xml:space="preserve"> lack of mutually beneficial design</w:t>
      </w:r>
      <w:r w:rsidR="00F64602">
        <w:rPr>
          <w:sz w:val="20"/>
          <w:szCs w:val="20"/>
        </w:rPr>
        <w:t xml:space="preserve"> to both network and UE sides</w:t>
      </w:r>
      <w:r w:rsidR="00106686">
        <w:rPr>
          <w:sz w:val="20"/>
          <w:szCs w:val="20"/>
        </w:rPr>
        <w:t xml:space="preserve"> have led to </w:t>
      </w:r>
      <w:r w:rsidR="00EB6B37">
        <w:rPr>
          <w:sz w:val="20"/>
          <w:szCs w:val="20"/>
        </w:rPr>
        <w:t xml:space="preserve">lack of implementation of </w:t>
      </w:r>
      <w:r w:rsidR="002266BC">
        <w:rPr>
          <w:sz w:val="20"/>
          <w:szCs w:val="20"/>
        </w:rPr>
        <w:t>EE</w:t>
      </w:r>
      <w:r w:rsidR="00EB6B37">
        <w:rPr>
          <w:sz w:val="20"/>
          <w:szCs w:val="20"/>
        </w:rPr>
        <w:t xml:space="preserve"> approaches in </w:t>
      </w:r>
      <w:r w:rsidR="007843A7">
        <w:rPr>
          <w:sz w:val="20"/>
          <w:szCs w:val="20"/>
        </w:rPr>
        <w:t xml:space="preserve">NR. In order </w:t>
      </w:r>
      <w:r w:rsidR="00F64602">
        <w:rPr>
          <w:sz w:val="20"/>
          <w:szCs w:val="20"/>
        </w:rPr>
        <w:t>to resolve this issue</w:t>
      </w:r>
      <w:r w:rsidR="00493137">
        <w:rPr>
          <w:sz w:val="20"/>
          <w:szCs w:val="20"/>
        </w:rPr>
        <w:t>, the</w:t>
      </w:r>
      <w:r w:rsidR="00C65539">
        <w:rPr>
          <w:sz w:val="20"/>
          <w:szCs w:val="20"/>
        </w:rPr>
        <w:t xml:space="preserve"> </w:t>
      </w:r>
      <w:r w:rsidR="00493137">
        <w:rPr>
          <w:sz w:val="20"/>
          <w:szCs w:val="20"/>
        </w:rPr>
        <w:t xml:space="preserve">study on </w:t>
      </w:r>
      <w:r w:rsidR="00C65539">
        <w:rPr>
          <w:sz w:val="20"/>
          <w:szCs w:val="20"/>
        </w:rPr>
        <w:t>6GR interface</w:t>
      </w:r>
      <w:r w:rsidR="00493137">
        <w:rPr>
          <w:sz w:val="20"/>
          <w:szCs w:val="20"/>
        </w:rPr>
        <w:t xml:space="preserve"> needs to strive for designs that </w:t>
      </w:r>
      <w:r w:rsidR="00987CCB">
        <w:rPr>
          <w:sz w:val="20"/>
          <w:szCs w:val="20"/>
        </w:rPr>
        <w:t>achieve mutual energy savings at both the network side and the UE side</w:t>
      </w:r>
      <w:r w:rsidR="000102A4">
        <w:rPr>
          <w:sz w:val="20"/>
          <w:szCs w:val="20"/>
        </w:rPr>
        <w:t xml:space="preserve">, rather </w:t>
      </w:r>
      <w:r w:rsidR="000102A4">
        <w:rPr>
          <w:sz w:val="20"/>
          <w:szCs w:val="20"/>
        </w:rPr>
        <w:lastRenderedPageBreak/>
        <w:t>than promoting solutions that prioritize</w:t>
      </w:r>
      <w:r w:rsidR="00E948FA">
        <w:rPr>
          <w:sz w:val="20"/>
          <w:szCs w:val="20"/>
        </w:rPr>
        <w:t xml:space="preserve"> the UE side over the network side, or vice versa. Moreover, </w:t>
      </w:r>
      <w:r w:rsidR="00076CD4">
        <w:rPr>
          <w:sz w:val="20"/>
          <w:szCs w:val="20"/>
        </w:rPr>
        <w:t>energy efficien</w:t>
      </w:r>
      <w:r w:rsidR="006A28D0">
        <w:rPr>
          <w:sz w:val="20"/>
          <w:szCs w:val="20"/>
        </w:rPr>
        <w:t xml:space="preserve">t 6GR interface </w:t>
      </w:r>
      <w:r w:rsidR="00260D0E">
        <w:rPr>
          <w:sz w:val="20"/>
          <w:szCs w:val="20"/>
        </w:rPr>
        <w:t>design</w:t>
      </w:r>
      <w:r w:rsidR="006A28D0">
        <w:rPr>
          <w:sz w:val="20"/>
          <w:szCs w:val="20"/>
        </w:rPr>
        <w:t>s</w:t>
      </w:r>
      <w:r w:rsidR="00260D0E">
        <w:rPr>
          <w:sz w:val="20"/>
          <w:szCs w:val="20"/>
        </w:rPr>
        <w:t xml:space="preserve"> should be supported from Day 1 </w:t>
      </w:r>
      <w:r w:rsidR="000F35F2">
        <w:rPr>
          <w:sz w:val="20"/>
          <w:szCs w:val="20"/>
        </w:rPr>
        <w:t xml:space="preserve">as </w:t>
      </w:r>
      <w:r w:rsidR="00620F3C">
        <w:rPr>
          <w:sz w:val="20"/>
          <w:szCs w:val="20"/>
        </w:rPr>
        <w:t>a</w:t>
      </w:r>
      <w:r w:rsidR="001139EF">
        <w:rPr>
          <w:sz w:val="20"/>
          <w:szCs w:val="20"/>
        </w:rPr>
        <w:t xml:space="preserve"> mandatory element </w:t>
      </w:r>
      <w:r w:rsidR="00620F3C">
        <w:rPr>
          <w:sz w:val="20"/>
          <w:szCs w:val="20"/>
        </w:rPr>
        <w:t xml:space="preserve">of 6GR, rather than </w:t>
      </w:r>
      <w:r w:rsidR="00F217C4">
        <w:rPr>
          <w:sz w:val="20"/>
          <w:szCs w:val="20"/>
        </w:rPr>
        <w:t xml:space="preserve">a set of optional features </w:t>
      </w:r>
      <w:r w:rsidR="00DD0F5B">
        <w:rPr>
          <w:sz w:val="20"/>
          <w:szCs w:val="20"/>
        </w:rPr>
        <w:t>whose actual</w:t>
      </w:r>
      <w:r w:rsidR="00F217C4">
        <w:rPr>
          <w:sz w:val="20"/>
          <w:szCs w:val="20"/>
        </w:rPr>
        <w:t xml:space="preserve"> implement</w:t>
      </w:r>
      <w:r w:rsidR="00DD0F5B">
        <w:rPr>
          <w:sz w:val="20"/>
          <w:szCs w:val="20"/>
        </w:rPr>
        <w:t xml:space="preserve">ation is limited to </w:t>
      </w:r>
      <w:r w:rsidR="00B71450">
        <w:rPr>
          <w:sz w:val="20"/>
          <w:szCs w:val="20"/>
        </w:rPr>
        <w:t xml:space="preserve">a small subset of </w:t>
      </w:r>
      <w:r w:rsidR="00E7026E">
        <w:rPr>
          <w:sz w:val="20"/>
          <w:szCs w:val="20"/>
        </w:rPr>
        <w:t>network</w:t>
      </w:r>
      <w:r w:rsidR="002E131B">
        <w:rPr>
          <w:sz w:val="20"/>
          <w:szCs w:val="20"/>
        </w:rPr>
        <w:t xml:space="preserve"> equipment and UE chipsets.</w:t>
      </w:r>
    </w:p>
    <w:p w14:paraId="72C5E40D" w14:textId="77777777" w:rsidR="006B2113" w:rsidRPr="006B2113" w:rsidRDefault="006B2113" w:rsidP="00E10036">
      <w:pPr>
        <w:rPr>
          <w:sz w:val="8"/>
          <w:szCs w:val="8"/>
        </w:rPr>
      </w:pPr>
    </w:p>
    <w:p w14:paraId="4DBB4FBC" w14:textId="5CDEB390" w:rsidR="002E131B" w:rsidRDefault="006A28D0" w:rsidP="002E131B">
      <w:pPr>
        <w:pStyle w:val="Proposal"/>
      </w:pPr>
      <w:r>
        <w:t>Energy efficien</w:t>
      </w:r>
      <w:r w:rsidR="00BF6277">
        <w:t xml:space="preserve">cy is </w:t>
      </w:r>
      <w:r w:rsidR="00D03837">
        <w:t>leveraged across the</w:t>
      </w:r>
      <w:r w:rsidR="001C1ABD">
        <w:t xml:space="preserve"> 6G</w:t>
      </w:r>
      <w:r w:rsidR="00D03837">
        <w:t xml:space="preserve"> </w:t>
      </w:r>
      <w:r w:rsidR="001C1ABD">
        <w:t>R</w:t>
      </w:r>
      <w:r w:rsidR="00D03837">
        <w:t>AN</w:t>
      </w:r>
      <w:r w:rsidR="001C1ABD">
        <w:t xml:space="preserve"> design</w:t>
      </w:r>
      <w:r w:rsidR="00D03837">
        <w:t xml:space="preserve"> and</w:t>
      </w:r>
      <w:r>
        <w:t xml:space="preserve"> supported </w:t>
      </w:r>
      <w:r w:rsidR="001C1ABD">
        <w:t xml:space="preserve">as </w:t>
      </w:r>
      <w:r w:rsidR="00AC2914">
        <w:t xml:space="preserve">a </w:t>
      </w:r>
      <w:r>
        <w:t>Day 1</w:t>
      </w:r>
      <w:r w:rsidR="00E531FF">
        <w:t xml:space="preserve"> mandatory feature </w:t>
      </w:r>
      <w:r>
        <w:t>of 6GR</w:t>
      </w:r>
      <w:r w:rsidR="002E131B">
        <w:t xml:space="preserve">. </w:t>
      </w:r>
    </w:p>
    <w:p w14:paraId="1CF4EA78" w14:textId="7DFA9D39" w:rsidR="006B2113" w:rsidRDefault="00720E71" w:rsidP="006B2113">
      <w:pPr>
        <w:pStyle w:val="Proposal"/>
      </w:pPr>
      <w:r>
        <w:t xml:space="preserve">Strive for </w:t>
      </w:r>
      <w:r w:rsidR="00CA2F2C">
        <w:t>6GR interface design that achieve</w:t>
      </w:r>
      <w:r w:rsidR="00DD24A0">
        <w:t>s</w:t>
      </w:r>
      <w:r w:rsidR="00CA2F2C">
        <w:t xml:space="preserve"> energy savings at </w:t>
      </w:r>
      <w:r w:rsidR="00AA5472">
        <w:t xml:space="preserve">both </w:t>
      </w:r>
      <w:r w:rsidR="00CA2F2C">
        <w:t xml:space="preserve">the network side </w:t>
      </w:r>
      <w:r w:rsidR="00AA5472">
        <w:t>and</w:t>
      </w:r>
      <w:r w:rsidR="00CA2F2C">
        <w:t xml:space="preserve"> </w:t>
      </w:r>
      <w:r w:rsidR="00761C91">
        <w:t xml:space="preserve">the </w:t>
      </w:r>
      <w:r w:rsidR="00CA2F2C">
        <w:t>UE side</w:t>
      </w:r>
      <w:r w:rsidR="00AA5472">
        <w:t xml:space="preserve">. </w:t>
      </w:r>
    </w:p>
    <w:p w14:paraId="5366A2FD" w14:textId="31EBB1C5" w:rsidR="00BC1686" w:rsidRDefault="00BC1686" w:rsidP="00E10036">
      <w:pPr>
        <w:rPr>
          <w:sz w:val="20"/>
          <w:szCs w:val="20"/>
        </w:rPr>
      </w:pPr>
      <w:r>
        <w:rPr>
          <w:sz w:val="20"/>
          <w:szCs w:val="20"/>
        </w:rPr>
        <w:t xml:space="preserve">In 5G NR, </w:t>
      </w:r>
      <w:r w:rsidR="002266BC">
        <w:rPr>
          <w:sz w:val="20"/>
          <w:szCs w:val="20"/>
        </w:rPr>
        <w:t>EE-based</w:t>
      </w:r>
      <w:r w:rsidR="00A35AF3">
        <w:rPr>
          <w:sz w:val="20"/>
          <w:szCs w:val="20"/>
        </w:rPr>
        <w:t xml:space="preserve"> solutions have mainly focused on </w:t>
      </w:r>
      <w:r w:rsidR="00EC73DA">
        <w:rPr>
          <w:sz w:val="20"/>
          <w:szCs w:val="20"/>
        </w:rPr>
        <w:t>scenarios in which the UE is in RRC connected mode.</w:t>
      </w:r>
      <w:r w:rsidR="00D80F25">
        <w:rPr>
          <w:sz w:val="20"/>
          <w:szCs w:val="20"/>
        </w:rPr>
        <w:t xml:space="preserve"> However, the UE </w:t>
      </w:r>
      <w:r w:rsidR="00A53590">
        <w:rPr>
          <w:sz w:val="20"/>
          <w:szCs w:val="20"/>
        </w:rPr>
        <w:t>is in</w:t>
      </w:r>
      <w:r w:rsidR="00A30221">
        <w:rPr>
          <w:sz w:val="20"/>
          <w:szCs w:val="20"/>
        </w:rPr>
        <w:t xml:space="preserve"> RRC idle mode</w:t>
      </w:r>
      <w:r w:rsidR="00B86860">
        <w:rPr>
          <w:sz w:val="20"/>
          <w:szCs w:val="20"/>
        </w:rPr>
        <w:t xml:space="preserve"> for a more significant portion of the time</w:t>
      </w:r>
      <w:r w:rsidR="00A30221">
        <w:rPr>
          <w:sz w:val="20"/>
          <w:szCs w:val="20"/>
        </w:rPr>
        <w:t xml:space="preserve">, where energy consumption is still on </w:t>
      </w:r>
      <w:r w:rsidR="005022E1">
        <w:rPr>
          <w:sz w:val="20"/>
          <w:szCs w:val="20"/>
        </w:rPr>
        <w:t xml:space="preserve">to enable </w:t>
      </w:r>
      <w:r w:rsidR="002C0DCA">
        <w:rPr>
          <w:sz w:val="20"/>
          <w:szCs w:val="20"/>
        </w:rPr>
        <w:t xml:space="preserve">SSB monitoring for </w:t>
      </w:r>
      <w:r w:rsidR="005022E1">
        <w:rPr>
          <w:sz w:val="20"/>
          <w:szCs w:val="20"/>
        </w:rPr>
        <w:t>initial access</w:t>
      </w:r>
      <w:r w:rsidR="002C0DCA">
        <w:rPr>
          <w:sz w:val="20"/>
          <w:szCs w:val="20"/>
        </w:rPr>
        <w:t xml:space="preserve"> purposes. Given that</w:t>
      </w:r>
      <w:r w:rsidR="006E2154">
        <w:rPr>
          <w:sz w:val="20"/>
          <w:szCs w:val="20"/>
        </w:rPr>
        <w:t>,</w:t>
      </w:r>
      <w:r w:rsidR="006C6C9C">
        <w:rPr>
          <w:sz w:val="20"/>
          <w:szCs w:val="20"/>
        </w:rPr>
        <w:t xml:space="preserve"> </w:t>
      </w:r>
      <w:r w:rsidR="006E2154">
        <w:rPr>
          <w:sz w:val="20"/>
          <w:szCs w:val="20"/>
        </w:rPr>
        <w:t>energy efficien</w:t>
      </w:r>
      <w:r w:rsidR="006C6C9C">
        <w:rPr>
          <w:sz w:val="20"/>
          <w:szCs w:val="20"/>
        </w:rPr>
        <w:t>t operation needs to be considered for all supported RRC states</w:t>
      </w:r>
      <w:r w:rsidR="002C0DCA">
        <w:rPr>
          <w:sz w:val="20"/>
          <w:szCs w:val="20"/>
        </w:rPr>
        <w:t xml:space="preserve"> in 6GR</w:t>
      </w:r>
      <w:r w:rsidR="000404B3">
        <w:rPr>
          <w:sz w:val="20"/>
          <w:szCs w:val="20"/>
        </w:rPr>
        <w:t xml:space="preserve"> to</w:t>
      </w:r>
      <w:r w:rsidR="006C6C9C">
        <w:rPr>
          <w:sz w:val="20"/>
          <w:szCs w:val="20"/>
        </w:rPr>
        <w:t xml:space="preserve"> </w:t>
      </w:r>
      <w:r w:rsidR="001470DB">
        <w:rPr>
          <w:sz w:val="20"/>
          <w:szCs w:val="20"/>
        </w:rPr>
        <w:t xml:space="preserve">maximize </w:t>
      </w:r>
      <w:r w:rsidR="00114EB3">
        <w:rPr>
          <w:sz w:val="20"/>
          <w:szCs w:val="20"/>
        </w:rPr>
        <w:t>energy savings</w:t>
      </w:r>
      <w:r w:rsidR="000B2317">
        <w:rPr>
          <w:sz w:val="20"/>
          <w:szCs w:val="20"/>
        </w:rPr>
        <w:t xml:space="preserve"> at </w:t>
      </w:r>
      <w:r w:rsidR="000F72CF">
        <w:rPr>
          <w:sz w:val="20"/>
          <w:szCs w:val="20"/>
        </w:rPr>
        <w:t>both network and</w:t>
      </w:r>
      <w:r w:rsidR="000B2317">
        <w:rPr>
          <w:sz w:val="20"/>
          <w:szCs w:val="20"/>
        </w:rPr>
        <w:t xml:space="preserve"> UE side</w:t>
      </w:r>
      <w:r w:rsidR="000F72CF">
        <w:rPr>
          <w:sz w:val="20"/>
          <w:szCs w:val="20"/>
        </w:rPr>
        <w:t>s</w:t>
      </w:r>
      <w:r w:rsidR="000B2317">
        <w:rPr>
          <w:sz w:val="20"/>
          <w:szCs w:val="20"/>
        </w:rPr>
        <w:t xml:space="preserve">. </w:t>
      </w:r>
    </w:p>
    <w:p w14:paraId="793D61FD" w14:textId="77777777" w:rsidR="000404B3" w:rsidRPr="000404B3" w:rsidRDefault="000404B3" w:rsidP="00E10036">
      <w:pPr>
        <w:rPr>
          <w:sz w:val="8"/>
          <w:szCs w:val="8"/>
        </w:rPr>
      </w:pPr>
    </w:p>
    <w:p w14:paraId="68434182" w14:textId="6131B46D" w:rsidR="000404B3" w:rsidRDefault="000404B3" w:rsidP="000404B3">
      <w:pPr>
        <w:pStyle w:val="Proposal"/>
      </w:pPr>
      <w:r>
        <w:t xml:space="preserve">Energy efficiency enhancement approaches are considered for all supported RRC states in </w:t>
      </w:r>
      <w:r w:rsidR="00B00107">
        <w:t xml:space="preserve">6GR. </w:t>
      </w:r>
    </w:p>
    <w:p w14:paraId="3A50EAAD" w14:textId="665DA7F6" w:rsidR="004727FA" w:rsidRDefault="00650FF7" w:rsidP="004727FA">
      <w:pPr>
        <w:spacing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In 5G NR, as well as LTE, </w:t>
      </w:r>
      <w:r w:rsidR="00421644">
        <w:rPr>
          <w:bCs/>
          <w:sz w:val="20"/>
          <w:szCs w:val="20"/>
        </w:rPr>
        <w:t xml:space="preserve">the system design with respect to </w:t>
      </w:r>
      <w:r w:rsidR="00B849BA">
        <w:rPr>
          <w:bCs/>
          <w:sz w:val="20"/>
          <w:szCs w:val="20"/>
        </w:rPr>
        <w:t xml:space="preserve">device types, use cases, </w:t>
      </w:r>
      <w:r w:rsidR="004727FA" w:rsidRPr="007E04FE">
        <w:rPr>
          <w:bCs/>
          <w:sz w:val="20"/>
          <w:szCs w:val="20"/>
        </w:rPr>
        <w:t>have been designed top down starting with the most demanding use cases which were then scaled down to eve</w:t>
      </w:r>
      <w:r w:rsidR="006B5141">
        <w:rPr>
          <w:bCs/>
          <w:sz w:val="20"/>
          <w:szCs w:val="20"/>
        </w:rPr>
        <w:t>n</w:t>
      </w:r>
      <w:r w:rsidR="004727FA" w:rsidRPr="007E04FE">
        <w:rPr>
          <w:bCs/>
          <w:sz w:val="20"/>
          <w:szCs w:val="20"/>
        </w:rPr>
        <w:t xml:space="preserve"> lower complexities, powers, capabilities, and bandwidths. </w:t>
      </w:r>
      <w:r w:rsidR="00B849BA">
        <w:rPr>
          <w:bCs/>
          <w:sz w:val="20"/>
          <w:szCs w:val="20"/>
        </w:rPr>
        <w:t xml:space="preserve">In our </w:t>
      </w:r>
      <w:r w:rsidR="00EB7B2E">
        <w:rPr>
          <w:bCs/>
          <w:sz w:val="20"/>
          <w:szCs w:val="20"/>
        </w:rPr>
        <w:t xml:space="preserve">opinion, </w:t>
      </w:r>
      <w:r w:rsidR="004727FA" w:rsidRPr="007E04FE">
        <w:rPr>
          <w:bCs/>
          <w:sz w:val="20"/>
          <w:szCs w:val="20"/>
        </w:rPr>
        <w:t>6G</w:t>
      </w:r>
      <w:r w:rsidR="00EB7B2E">
        <w:rPr>
          <w:bCs/>
          <w:sz w:val="20"/>
          <w:szCs w:val="20"/>
        </w:rPr>
        <w:t>R</w:t>
      </w:r>
      <w:r w:rsidR="004727FA" w:rsidRPr="007E04FE">
        <w:rPr>
          <w:bCs/>
          <w:sz w:val="20"/>
          <w:szCs w:val="20"/>
        </w:rPr>
        <w:t xml:space="preserve"> should be designed bottom-up with one single set of specifications that support all use cases with </w:t>
      </w:r>
      <w:r w:rsidR="004727FA" w:rsidRPr="00131613">
        <w:rPr>
          <w:bCs/>
          <w:sz w:val="20"/>
          <w:szCs w:val="20"/>
        </w:rPr>
        <w:t>minimum customization and large degrees of economy of scale. The departure from a top-down approach towards a scalable design paradigm</w:t>
      </w:r>
      <w:r w:rsidR="004727FA" w:rsidRPr="007E04FE">
        <w:rPr>
          <w:bCs/>
          <w:sz w:val="20"/>
          <w:szCs w:val="20"/>
        </w:rPr>
        <w:t xml:space="preserve"> benefits the proliferation of verticals featuring many different device types with long life cycles and is additionally expected to deliver network energy savings and overhead reductions for eMBB operation.</w:t>
      </w:r>
      <w:r w:rsidR="004727FA">
        <w:rPr>
          <w:bCs/>
          <w:sz w:val="20"/>
          <w:szCs w:val="20"/>
        </w:rPr>
        <w:t xml:space="preserve"> </w:t>
      </w:r>
      <w:r w:rsidR="000715C5">
        <w:rPr>
          <w:bCs/>
          <w:sz w:val="20"/>
          <w:szCs w:val="20"/>
        </w:rPr>
        <w:t xml:space="preserve">That being said, </w:t>
      </w:r>
      <w:r w:rsidR="004727FA" w:rsidRPr="00CD768E">
        <w:rPr>
          <w:bCs/>
          <w:sz w:val="20"/>
          <w:szCs w:val="20"/>
        </w:rPr>
        <w:t>6G</w:t>
      </w:r>
      <w:r w:rsidR="00E86B5B">
        <w:rPr>
          <w:bCs/>
          <w:sz w:val="20"/>
          <w:szCs w:val="20"/>
        </w:rPr>
        <w:t xml:space="preserve"> capable</w:t>
      </w:r>
      <w:r w:rsidR="004727FA" w:rsidRPr="00CD768E">
        <w:rPr>
          <w:bCs/>
          <w:sz w:val="20"/>
          <w:szCs w:val="20"/>
        </w:rPr>
        <w:t xml:space="preserve"> networks should be designed bottom-up, meaning a single RAT is scaled from a minimum set of KPIs, where resources are allocated upwards to the most demanding ones.</w:t>
      </w:r>
    </w:p>
    <w:p w14:paraId="0FB99B17" w14:textId="77777777" w:rsidR="00CB4A1E" w:rsidRPr="00CB4A1E" w:rsidRDefault="00CB4A1E" w:rsidP="004727FA">
      <w:pPr>
        <w:spacing w:line="276" w:lineRule="auto"/>
        <w:rPr>
          <w:bCs/>
          <w:sz w:val="8"/>
          <w:szCs w:val="8"/>
        </w:rPr>
      </w:pPr>
    </w:p>
    <w:p w14:paraId="5D1EC51D" w14:textId="305FFA8B" w:rsidR="00CB4A1E" w:rsidRDefault="00655A55" w:rsidP="00CB4A1E">
      <w:pPr>
        <w:pStyle w:val="Proposal"/>
      </w:pPr>
      <w:r>
        <w:t>6G</w:t>
      </w:r>
      <w:r w:rsidR="00017C84">
        <w:t xml:space="preserve"> </w:t>
      </w:r>
      <w:r w:rsidR="00E421D5">
        <w:t>R</w:t>
      </w:r>
      <w:r w:rsidR="00017C84">
        <w:t>adio</w:t>
      </w:r>
      <w:r w:rsidR="00E421D5">
        <w:t xml:space="preserve"> </w:t>
      </w:r>
      <w:r w:rsidR="00CC3241">
        <w:t>is designed bottom-up, i.e., a</w:t>
      </w:r>
      <w:r w:rsidR="00CC3241" w:rsidRPr="00CC3241">
        <w:t xml:space="preserve"> </w:t>
      </w:r>
      <w:r w:rsidR="00CC3241" w:rsidRPr="00CD768E">
        <w:t xml:space="preserve">single RAT is scaled from a minimum set of KPIs, where resources are allocated upwards to the most demanding </w:t>
      </w:r>
      <w:r w:rsidR="005F2B88">
        <w:t>use cases</w:t>
      </w:r>
      <w:r w:rsidR="00863747">
        <w:t>, to deliver network energ</w:t>
      </w:r>
      <w:r w:rsidR="00B5286A">
        <w:t xml:space="preserve">y savings </w:t>
      </w:r>
      <w:r w:rsidR="00CA278B">
        <w:t>across verticals featuring different device types.</w:t>
      </w:r>
      <w:r w:rsidR="00CB4A1E">
        <w:t xml:space="preserve"> </w:t>
      </w:r>
    </w:p>
    <w:p w14:paraId="781FC15B" w14:textId="77777777" w:rsidR="00447E85" w:rsidRPr="00ED4091" w:rsidRDefault="00447E85" w:rsidP="004727FA">
      <w:pPr>
        <w:spacing w:line="276" w:lineRule="auto"/>
        <w:rPr>
          <w:bCs/>
          <w:sz w:val="8"/>
          <w:szCs w:val="8"/>
        </w:rPr>
      </w:pPr>
    </w:p>
    <w:p w14:paraId="4FF696EF" w14:textId="500B5704" w:rsidR="004E3CC9" w:rsidRPr="00633778" w:rsidRDefault="004E3CC9" w:rsidP="004E3CC9">
      <w:pPr>
        <w:pStyle w:val="Heading2"/>
        <w:numPr>
          <w:ilvl w:val="0"/>
          <w:numId w:val="0"/>
        </w:numPr>
      </w:pPr>
      <w:r>
        <w:t>2.</w:t>
      </w:r>
      <w:r w:rsidR="002A7432">
        <w:t>2</w:t>
      </w:r>
      <w:r>
        <w:t xml:space="preserve"> </w:t>
      </w:r>
      <w:r w:rsidR="00B64106">
        <w:t>Initial Access Considerations</w:t>
      </w:r>
    </w:p>
    <w:p w14:paraId="7F1095D4" w14:textId="77777777" w:rsidR="004727FA" w:rsidRDefault="004727FA" w:rsidP="00E10036">
      <w:pPr>
        <w:rPr>
          <w:sz w:val="20"/>
          <w:szCs w:val="20"/>
        </w:rPr>
      </w:pPr>
    </w:p>
    <w:p w14:paraId="6FAA1276" w14:textId="101D9586" w:rsidR="00E421D5" w:rsidRDefault="000B3965" w:rsidP="00422F21">
      <w:pPr>
        <w:spacing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During the 5G NR </w:t>
      </w:r>
      <w:r w:rsidR="006B7996">
        <w:rPr>
          <w:bCs/>
          <w:sz w:val="20"/>
          <w:szCs w:val="20"/>
        </w:rPr>
        <w:t xml:space="preserve">Rel-18 </w:t>
      </w:r>
      <w:r>
        <w:rPr>
          <w:bCs/>
          <w:sz w:val="20"/>
          <w:szCs w:val="20"/>
        </w:rPr>
        <w:t xml:space="preserve">study on NES </w:t>
      </w:r>
      <w:sdt>
        <w:sdtPr>
          <w:rPr>
            <w:bCs/>
            <w:sz w:val="20"/>
            <w:szCs w:val="20"/>
          </w:rPr>
          <w:id w:val="-1320800153"/>
          <w:citation/>
        </w:sdtPr>
        <w:sdtEndPr/>
        <w:sdtContent>
          <w:r w:rsidR="00991B00">
            <w:rPr>
              <w:bCs/>
              <w:sz w:val="20"/>
              <w:szCs w:val="20"/>
            </w:rPr>
            <w:fldChar w:fldCharType="begin"/>
          </w:r>
          <w:r w:rsidR="00991B00">
            <w:rPr>
              <w:bCs/>
              <w:sz w:val="20"/>
              <w:szCs w:val="20"/>
            </w:rPr>
            <w:instrText xml:space="preserve"> CITATION TR38864 \l 1033 </w:instrText>
          </w:r>
          <w:r w:rsidR="00991B00">
            <w:rPr>
              <w:bCs/>
              <w:sz w:val="20"/>
              <w:szCs w:val="20"/>
            </w:rPr>
            <w:fldChar w:fldCharType="separate"/>
          </w:r>
          <w:r w:rsidR="00ED4B90" w:rsidRPr="00ED4B90">
            <w:rPr>
              <w:noProof/>
              <w:sz w:val="20"/>
              <w:szCs w:val="20"/>
            </w:rPr>
            <w:t>[3]</w:t>
          </w:r>
          <w:r w:rsidR="00991B00">
            <w:rPr>
              <w:bCs/>
              <w:sz w:val="20"/>
              <w:szCs w:val="20"/>
            </w:rPr>
            <w:fldChar w:fldCharType="end"/>
          </w:r>
        </w:sdtContent>
      </w:sdt>
      <w:r w:rsidR="00991B00">
        <w:rPr>
          <w:bCs/>
          <w:sz w:val="20"/>
          <w:szCs w:val="20"/>
        </w:rPr>
        <w:t xml:space="preserve">, </w:t>
      </w:r>
      <w:r w:rsidR="006234D9">
        <w:rPr>
          <w:bCs/>
          <w:sz w:val="20"/>
          <w:szCs w:val="20"/>
        </w:rPr>
        <w:t xml:space="preserve">it was concluded that extending the </w:t>
      </w:r>
      <w:r w:rsidR="0042479D">
        <w:rPr>
          <w:bCs/>
          <w:sz w:val="20"/>
          <w:szCs w:val="20"/>
        </w:rPr>
        <w:t xml:space="preserve">SSB periodicity </w:t>
      </w:r>
      <w:r w:rsidR="00541F2E">
        <w:rPr>
          <w:bCs/>
          <w:sz w:val="20"/>
          <w:szCs w:val="20"/>
        </w:rPr>
        <w:t>beyond 20ms, e.g., up to 320ms, can help achieve</w:t>
      </w:r>
      <w:r w:rsidR="006B7996">
        <w:rPr>
          <w:bCs/>
          <w:sz w:val="20"/>
          <w:szCs w:val="20"/>
        </w:rPr>
        <w:t xml:space="preserve"> significant energy savings at the network side</w:t>
      </w:r>
      <w:r w:rsidR="00F100EC">
        <w:rPr>
          <w:bCs/>
          <w:sz w:val="20"/>
          <w:szCs w:val="20"/>
        </w:rPr>
        <w:t xml:space="preserve">, via enabling the network to </w:t>
      </w:r>
      <w:r w:rsidR="0070708E">
        <w:rPr>
          <w:bCs/>
          <w:sz w:val="20"/>
          <w:szCs w:val="20"/>
        </w:rPr>
        <w:t xml:space="preserve">maintain deep sleep for a larger period of time, especially </w:t>
      </w:r>
      <w:r w:rsidR="005223BD">
        <w:rPr>
          <w:bCs/>
          <w:sz w:val="20"/>
          <w:szCs w:val="20"/>
        </w:rPr>
        <w:t>during</w:t>
      </w:r>
      <w:r w:rsidR="0070708E">
        <w:rPr>
          <w:bCs/>
          <w:sz w:val="20"/>
          <w:szCs w:val="20"/>
        </w:rPr>
        <w:t xml:space="preserve"> low </w:t>
      </w:r>
      <w:r w:rsidR="005223BD">
        <w:rPr>
          <w:bCs/>
          <w:sz w:val="20"/>
          <w:szCs w:val="20"/>
        </w:rPr>
        <w:t xml:space="preserve">network </w:t>
      </w:r>
      <w:r w:rsidR="0070708E">
        <w:rPr>
          <w:bCs/>
          <w:sz w:val="20"/>
          <w:szCs w:val="20"/>
        </w:rPr>
        <w:t>loads</w:t>
      </w:r>
      <w:r w:rsidR="006B7996">
        <w:rPr>
          <w:bCs/>
          <w:sz w:val="20"/>
          <w:szCs w:val="20"/>
        </w:rPr>
        <w:t xml:space="preserve">. </w:t>
      </w:r>
      <w:r w:rsidR="00472508">
        <w:rPr>
          <w:bCs/>
          <w:sz w:val="20"/>
          <w:szCs w:val="20"/>
        </w:rPr>
        <w:t xml:space="preserve">However, </w:t>
      </w:r>
      <w:r w:rsidR="005223BD">
        <w:rPr>
          <w:bCs/>
          <w:sz w:val="20"/>
          <w:szCs w:val="20"/>
        </w:rPr>
        <w:t xml:space="preserve">extending the SSB periodicity </w:t>
      </w:r>
      <w:r w:rsidR="00472508">
        <w:rPr>
          <w:bCs/>
          <w:sz w:val="20"/>
          <w:szCs w:val="20"/>
        </w:rPr>
        <w:t xml:space="preserve">would </w:t>
      </w:r>
      <w:r w:rsidR="005223BD">
        <w:rPr>
          <w:bCs/>
          <w:sz w:val="20"/>
          <w:szCs w:val="20"/>
        </w:rPr>
        <w:t>lead to</w:t>
      </w:r>
      <w:r w:rsidR="000A07F3">
        <w:rPr>
          <w:bCs/>
          <w:sz w:val="20"/>
          <w:szCs w:val="20"/>
        </w:rPr>
        <w:t xml:space="preserve"> backward compatibility issues </w:t>
      </w:r>
      <w:r w:rsidR="00472508">
        <w:rPr>
          <w:bCs/>
          <w:sz w:val="20"/>
          <w:szCs w:val="20"/>
        </w:rPr>
        <w:t xml:space="preserve">in 5G NR due to the presence of legacy UEs </w:t>
      </w:r>
      <w:r w:rsidR="0024033D">
        <w:rPr>
          <w:bCs/>
          <w:sz w:val="20"/>
          <w:szCs w:val="20"/>
        </w:rPr>
        <w:t xml:space="preserve">in the network that would keep monitoring the SSB signals </w:t>
      </w:r>
      <w:r w:rsidR="00A671F9">
        <w:rPr>
          <w:bCs/>
          <w:sz w:val="20"/>
          <w:szCs w:val="20"/>
        </w:rPr>
        <w:t xml:space="preserve">according to the </w:t>
      </w:r>
      <w:r w:rsidR="00242DDD">
        <w:rPr>
          <w:bCs/>
          <w:sz w:val="20"/>
          <w:szCs w:val="20"/>
        </w:rPr>
        <w:t xml:space="preserve">Rel-15 NR </w:t>
      </w:r>
      <w:r w:rsidR="00A671F9">
        <w:rPr>
          <w:bCs/>
          <w:sz w:val="20"/>
          <w:szCs w:val="20"/>
        </w:rPr>
        <w:t>default SSB periodicity</w:t>
      </w:r>
      <w:r w:rsidR="00242DDD">
        <w:rPr>
          <w:bCs/>
          <w:sz w:val="20"/>
          <w:szCs w:val="20"/>
        </w:rPr>
        <w:t xml:space="preserve">. </w:t>
      </w:r>
      <w:r w:rsidR="00E85825">
        <w:rPr>
          <w:bCs/>
          <w:sz w:val="20"/>
          <w:szCs w:val="20"/>
        </w:rPr>
        <w:t xml:space="preserve">Subsequently, </w:t>
      </w:r>
      <w:r w:rsidR="00EF3B7F">
        <w:rPr>
          <w:bCs/>
          <w:sz w:val="20"/>
          <w:szCs w:val="20"/>
        </w:rPr>
        <w:t xml:space="preserve">supporting extended SSB periodicity was proposed for newly NR-assigned bands in some markets, e.g., n104, in which no legacy UEs would </w:t>
      </w:r>
      <w:r w:rsidR="00C40415">
        <w:rPr>
          <w:bCs/>
          <w:sz w:val="20"/>
          <w:szCs w:val="20"/>
        </w:rPr>
        <w:t xml:space="preserve">exist. </w:t>
      </w:r>
      <w:r w:rsidR="009A42B6">
        <w:rPr>
          <w:bCs/>
          <w:sz w:val="20"/>
          <w:szCs w:val="20"/>
        </w:rPr>
        <w:t xml:space="preserve">Obviously, 6GR </w:t>
      </w:r>
      <w:r w:rsidR="00D42318">
        <w:rPr>
          <w:bCs/>
          <w:sz w:val="20"/>
          <w:szCs w:val="20"/>
        </w:rPr>
        <w:t xml:space="preserve">poses as a fresh opportunity to introduce a new initial access framework </w:t>
      </w:r>
      <w:r w:rsidR="009479E5">
        <w:rPr>
          <w:bCs/>
          <w:sz w:val="20"/>
          <w:szCs w:val="20"/>
        </w:rPr>
        <w:t>that extends the SSB periodicity values to larger values, e.g., 1</w:t>
      </w:r>
      <w:r w:rsidR="00E3550D">
        <w:rPr>
          <w:bCs/>
          <w:sz w:val="20"/>
          <w:szCs w:val="20"/>
        </w:rPr>
        <w:t xml:space="preserve">60ms, </w:t>
      </w:r>
      <w:r w:rsidR="00E421D5">
        <w:rPr>
          <w:bCs/>
          <w:sz w:val="20"/>
          <w:szCs w:val="20"/>
        </w:rPr>
        <w:t xml:space="preserve">on both new and existing bands, targeting 6G-capable UEs. </w:t>
      </w:r>
      <w:r w:rsidR="007921FE">
        <w:rPr>
          <w:bCs/>
          <w:sz w:val="20"/>
          <w:szCs w:val="20"/>
        </w:rPr>
        <w:t xml:space="preserve">Given that, </w:t>
      </w:r>
      <w:r w:rsidR="003F2215">
        <w:rPr>
          <w:bCs/>
          <w:sz w:val="20"/>
          <w:szCs w:val="20"/>
        </w:rPr>
        <w:t xml:space="preserve">the </w:t>
      </w:r>
      <w:r w:rsidR="005505AA">
        <w:rPr>
          <w:bCs/>
          <w:sz w:val="20"/>
          <w:szCs w:val="20"/>
        </w:rPr>
        <w:t xml:space="preserve">NR </w:t>
      </w:r>
      <w:r w:rsidR="003F2215">
        <w:rPr>
          <w:bCs/>
          <w:sz w:val="20"/>
          <w:szCs w:val="20"/>
        </w:rPr>
        <w:t xml:space="preserve">initial access procedure needs to be </w:t>
      </w:r>
      <w:r w:rsidR="00F02CBD">
        <w:rPr>
          <w:bCs/>
          <w:sz w:val="20"/>
          <w:szCs w:val="20"/>
        </w:rPr>
        <w:t>re-</w:t>
      </w:r>
      <w:r w:rsidR="003F2215">
        <w:rPr>
          <w:bCs/>
          <w:sz w:val="20"/>
          <w:szCs w:val="20"/>
        </w:rPr>
        <w:t xml:space="preserve">evaluated, specifically </w:t>
      </w:r>
      <w:r w:rsidR="00CE0951">
        <w:rPr>
          <w:bCs/>
          <w:sz w:val="20"/>
          <w:szCs w:val="20"/>
        </w:rPr>
        <w:t xml:space="preserve">SSB periodicity </w:t>
      </w:r>
      <w:r w:rsidR="00CA724E">
        <w:rPr>
          <w:bCs/>
          <w:sz w:val="20"/>
          <w:szCs w:val="20"/>
        </w:rPr>
        <w:t xml:space="preserve">value </w:t>
      </w:r>
      <w:r w:rsidR="00CE0951">
        <w:rPr>
          <w:bCs/>
          <w:sz w:val="20"/>
          <w:szCs w:val="20"/>
        </w:rPr>
        <w:t>extension</w:t>
      </w:r>
      <w:r w:rsidR="00CA724E">
        <w:rPr>
          <w:bCs/>
          <w:sz w:val="20"/>
          <w:szCs w:val="20"/>
        </w:rPr>
        <w:t xml:space="preserve">. </w:t>
      </w:r>
    </w:p>
    <w:p w14:paraId="1BBCF7B2" w14:textId="77777777" w:rsidR="00E421D5" w:rsidRPr="00E421D5" w:rsidRDefault="00E421D5" w:rsidP="00422F21">
      <w:pPr>
        <w:spacing w:line="276" w:lineRule="auto"/>
        <w:rPr>
          <w:bCs/>
          <w:sz w:val="8"/>
          <w:szCs w:val="8"/>
        </w:rPr>
      </w:pPr>
    </w:p>
    <w:p w14:paraId="68F75E54" w14:textId="163067CE" w:rsidR="00EC0A19" w:rsidRDefault="00304B72" w:rsidP="00E421D5">
      <w:pPr>
        <w:pStyle w:val="Proposal"/>
      </w:pPr>
      <w:r>
        <w:t xml:space="preserve">Derive an updated 6GR </w:t>
      </w:r>
      <w:r w:rsidR="00A9241D">
        <w:t>initial access procedure</w:t>
      </w:r>
      <w:r>
        <w:t xml:space="preserve"> with</w:t>
      </w:r>
      <w:r w:rsidR="00EC0A19">
        <w:t xml:space="preserve"> SSB periodicity extended beyond 20ms</w:t>
      </w:r>
      <w:r>
        <w:t xml:space="preserve">, </w:t>
      </w:r>
      <w:r w:rsidR="001D4887">
        <w:t>followed by eva</w:t>
      </w:r>
      <w:r>
        <w:t>luat</w:t>
      </w:r>
      <w:r w:rsidR="001D4887">
        <w:t xml:space="preserve">ion </w:t>
      </w:r>
      <w:r w:rsidR="00372B6F">
        <w:t>of the</w:t>
      </w:r>
      <w:r>
        <w:t xml:space="preserve"> </w:t>
      </w:r>
      <w:r>
        <w:t xml:space="preserve">performance and </w:t>
      </w:r>
      <w:r w:rsidR="00372B6F">
        <w:t xml:space="preserve">the </w:t>
      </w:r>
      <w:r>
        <w:t>underlying energy savings</w:t>
      </w:r>
      <w:r w:rsidR="00EC0A19">
        <w:t xml:space="preserve">. </w:t>
      </w:r>
    </w:p>
    <w:p w14:paraId="522A6C3E" w14:textId="47812503" w:rsidR="00CB2DFD" w:rsidRDefault="00CB2DFD" w:rsidP="00CB2DFD">
      <w:pPr>
        <w:pStyle w:val="Proposal"/>
        <w:numPr>
          <w:ilvl w:val="0"/>
          <w:numId w:val="35"/>
        </w:numPr>
      </w:pPr>
      <w:r>
        <w:t xml:space="preserve">The outcome of the NR Rel-18 NES study </w:t>
      </w:r>
      <w:r w:rsidR="003F2215">
        <w:t xml:space="preserve">on SSB enhancements </w:t>
      </w:r>
      <w:r>
        <w:t xml:space="preserve">is considered </w:t>
      </w:r>
      <w:r w:rsidR="003F2215">
        <w:t>a starting point</w:t>
      </w:r>
      <w:r w:rsidR="00CA724E">
        <w:t xml:space="preserve"> for the 6GR </w:t>
      </w:r>
      <w:r w:rsidR="002266BC">
        <w:t>EE study</w:t>
      </w:r>
      <w:r w:rsidR="003F2215">
        <w:t xml:space="preserve">. </w:t>
      </w:r>
    </w:p>
    <w:p w14:paraId="2685536F" w14:textId="3267D8BB" w:rsidR="006A0774" w:rsidRPr="00385BBD" w:rsidRDefault="00385BBD" w:rsidP="003C4C8A">
      <w:pPr>
        <w:pStyle w:val="Proposal"/>
        <w:numPr>
          <w:ilvl w:val="0"/>
          <w:numId w:val="0"/>
        </w:numPr>
        <w:spacing w:line="257" w:lineRule="auto"/>
        <w:rPr>
          <w:b w:val="0"/>
          <w:bCs w:val="0"/>
        </w:rPr>
      </w:pPr>
      <w:r>
        <w:rPr>
          <w:b w:val="0"/>
          <w:bCs w:val="0"/>
        </w:rPr>
        <w:t xml:space="preserve">One other aspect of initial access procedure that needs to be further studied is the </w:t>
      </w:r>
      <w:r w:rsidR="003C4C8A">
        <w:rPr>
          <w:b w:val="0"/>
          <w:bCs w:val="0"/>
        </w:rPr>
        <w:t xml:space="preserve">number of frequency raster points to be monitored by the UE during the initial access procedure. </w:t>
      </w:r>
      <w:r w:rsidR="00DC24D8">
        <w:rPr>
          <w:b w:val="0"/>
          <w:bCs w:val="0"/>
        </w:rPr>
        <w:t xml:space="preserve">While </w:t>
      </w:r>
      <w:r w:rsidR="00E31647">
        <w:rPr>
          <w:b w:val="0"/>
          <w:bCs w:val="0"/>
        </w:rPr>
        <w:t xml:space="preserve">monitoring fewer frequency raster points improves </w:t>
      </w:r>
      <w:r w:rsidR="00E83F74">
        <w:rPr>
          <w:b w:val="0"/>
          <w:bCs w:val="0"/>
        </w:rPr>
        <w:t xml:space="preserve">energy efficiency at the UE side, it may impact </w:t>
      </w:r>
      <w:r w:rsidR="00DA3332">
        <w:rPr>
          <w:b w:val="0"/>
          <w:bCs w:val="0"/>
        </w:rPr>
        <w:t xml:space="preserve">the </w:t>
      </w:r>
      <w:r w:rsidR="009300B9">
        <w:rPr>
          <w:b w:val="0"/>
          <w:bCs w:val="0"/>
        </w:rPr>
        <w:t xml:space="preserve">efficacy of the initial access procedure. Therefore, the 6GR study on EE needs to </w:t>
      </w:r>
      <w:r w:rsidR="00F0450D">
        <w:rPr>
          <w:b w:val="0"/>
          <w:bCs w:val="0"/>
        </w:rPr>
        <w:t>evaluate th</w:t>
      </w:r>
      <w:r w:rsidR="00CA7231">
        <w:rPr>
          <w:b w:val="0"/>
          <w:bCs w:val="0"/>
        </w:rPr>
        <w:t xml:space="preserve">is </w:t>
      </w:r>
      <w:r w:rsidR="00F0450D">
        <w:rPr>
          <w:b w:val="0"/>
          <w:bCs w:val="0"/>
        </w:rPr>
        <w:t xml:space="preserve">tradeoff, to </w:t>
      </w:r>
      <w:r w:rsidR="00CA7231">
        <w:rPr>
          <w:b w:val="0"/>
          <w:bCs w:val="0"/>
        </w:rPr>
        <w:t>strike</w:t>
      </w:r>
      <w:r w:rsidR="00074D52">
        <w:rPr>
          <w:b w:val="0"/>
          <w:bCs w:val="0"/>
        </w:rPr>
        <w:t xml:space="preserve"> a good </w:t>
      </w:r>
      <w:r w:rsidR="009D69C1">
        <w:rPr>
          <w:b w:val="0"/>
          <w:bCs w:val="0"/>
        </w:rPr>
        <w:t xml:space="preserve">balance between initial access procedure </w:t>
      </w:r>
      <w:r w:rsidR="00074D52">
        <w:rPr>
          <w:b w:val="0"/>
          <w:bCs w:val="0"/>
        </w:rPr>
        <w:t>efficacy and energy efficiency.</w:t>
      </w:r>
    </w:p>
    <w:p w14:paraId="06A84340" w14:textId="77777777" w:rsidR="00C54659" w:rsidRDefault="00F209FB" w:rsidP="00C54659">
      <w:pPr>
        <w:pStyle w:val="Proposal"/>
      </w:pPr>
      <w:r>
        <w:t xml:space="preserve">Study the </w:t>
      </w:r>
      <w:r w:rsidR="00165A97">
        <w:t xml:space="preserve">pros and cons of the UE monitoring relatively fewer </w:t>
      </w:r>
      <w:r w:rsidR="0061405F">
        <w:t xml:space="preserve">frequency raster points during the prospective </w:t>
      </w:r>
      <w:r w:rsidR="00E421D5">
        <w:t xml:space="preserve">6GR </w:t>
      </w:r>
      <w:r w:rsidR="0061405F">
        <w:t>initial access procedure</w:t>
      </w:r>
      <w:r w:rsidR="00E421D5">
        <w:t xml:space="preserve">. </w:t>
      </w:r>
    </w:p>
    <w:p w14:paraId="0028A853" w14:textId="77777777" w:rsidR="00C54659" w:rsidRDefault="00C54659" w:rsidP="00C54659">
      <w:pPr>
        <w:spacing w:line="276" w:lineRule="auto"/>
        <w:rPr>
          <w:bCs/>
          <w:sz w:val="8"/>
          <w:szCs w:val="8"/>
        </w:rPr>
      </w:pPr>
    </w:p>
    <w:p w14:paraId="347ED3E3" w14:textId="77777777" w:rsidR="003D60B1" w:rsidRDefault="003D60B1" w:rsidP="00C54659">
      <w:pPr>
        <w:spacing w:line="276" w:lineRule="auto"/>
        <w:rPr>
          <w:bCs/>
          <w:sz w:val="8"/>
          <w:szCs w:val="8"/>
        </w:rPr>
      </w:pPr>
    </w:p>
    <w:p w14:paraId="333A97DE" w14:textId="77777777" w:rsidR="003D60B1" w:rsidRPr="00ED4091" w:rsidRDefault="003D60B1" w:rsidP="00C54659">
      <w:pPr>
        <w:spacing w:line="276" w:lineRule="auto"/>
        <w:rPr>
          <w:bCs/>
          <w:sz w:val="8"/>
          <w:szCs w:val="8"/>
        </w:rPr>
      </w:pPr>
    </w:p>
    <w:p w14:paraId="32CE22DD" w14:textId="56684F20" w:rsidR="00C54659" w:rsidRPr="00633778" w:rsidRDefault="00C54659" w:rsidP="00C54659">
      <w:pPr>
        <w:pStyle w:val="Heading2"/>
        <w:numPr>
          <w:ilvl w:val="0"/>
          <w:numId w:val="0"/>
        </w:numPr>
      </w:pPr>
      <w:r>
        <w:lastRenderedPageBreak/>
        <w:t>2.</w:t>
      </w:r>
      <w:r w:rsidR="003E0058">
        <w:t>3</w:t>
      </w:r>
      <w:r>
        <w:t xml:space="preserve"> </w:t>
      </w:r>
      <w:r w:rsidR="003E0058">
        <w:t xml:space="preserve">Cell DTX/DRX </w:t>
      </w:r>
      <w:r>
        <w:t>Considerations</w:t>
      </w:r>
    </w:p>
    <w:p w14:paraId="291C404B" w14:textId="77777777" w:rsidR="00C54659" w:rsidRDefault="00C54659" w:rsidP="00C54659">
      <w:pPr>
        <w:rPr>
          <w:sz w:val="20"/>
          <w:szCs w:val="20"/>
        </w:rPr>
      </w:pPr>
    </w:p>
    <w:p w14:paraId="002D9A6B" w14:textId="6212E6DD" w:rsidR="00E421D5" w:rsidRPr="00C54659" w:rsidRDefault="005B20DA" w:rsidP="00697A46">
      <w:pPr>
        <w:pStyle w:val="Proposal"/>
        <w:numPr>
          <w:ilvl w:val="0"/>
          <w:numId w:val="0"/>
        </w:numPr>
        <w:spacing w:line="257" w:lineRule="auto"/>
        <w:rPr>
          <w:b w:val="0"/>
        </w:rPr>
      </w:pPr>
      <w:r>
        <w:rPr>
          <w:b w:val="0"/>
        </w:rPr>
        <w:t xml:space="preserve">In </w:t>
      </w:r>
      <w:r w:rsidR="00C54659" w:rsidRPr="00C54659">
        <w:rPr>
          <w:b w:val="0"/>
        </w:rPr>
        <w:t>Rel-18</w:t>
      </w:r>
      <w:r w:rsidR="002D6146">
        <w:rPr>
          <w:b w:val="0"/>
        </w:rPr>
        <w:t xml:space="preserve">, cell DTX/DRX </w:t>
      </w:r>
      <w:r w:rsidR="007020DF">
        <w:rPr>
          <w:b w:val="0"/>
        </w:rPr>
        <w:t xml:space="preserve">framework was </w:t>
      </w:r>
      <w:r w:rsidR="003D60B1">
        <w:rPr>
          <w:b w:val="0"/>
        </w:rPr>
        <w:t xml:space="preserve">supported </w:t>
      </w:r>
      <w:r w:rsidR="00CA7231">
        <w:rPr>
          <w:b w:val="0"/>
        </w:rPr>
        <w:t>in</w:t>
      </w:r>
      <w:r w:rsidR="003D60B1">
        <w:rPr>
          <w:b w:val="0"/>
        </w:rPr>
        <w:t xml:space="preserve"> NR, in which the </w:t>
      </w:r>
      <w:r w:rsidR="00697A46">
        <w:rPr>
          <w:b w:val="0"/>
        </w:rPr>
        <w:t>network can toggle between two modes based on a c</w:t>
      </w:r>
      <w:r w:rsidR="00483D4C">
        <w:rPr>
          <w:b w:val="0"/>
        </w:rPr>
        <w:t xml:space="preserve">onfigured pattern comprising cell DTX/DRX active/inactive times. </w:t>
      </w:r>
      <w:r w:rsidR="001E5592">
        <w:rPr>
          <w:b w:val="0"/>
        </w:rPr>
        <w:t xml:space="preserve">During cell DTX inactive times, the UE is not expected to receive a pre-configured set of signals/channels, e.g., </w:t>
      </w:r>
      <w:r w:rsidR="009C4195">
        <w:rPr>
          <w:b w:val="0"/>
        </w:rPr>
        <w:t xml:space="preserve">CSI-RS for DL </w:t>
      </w:r>
      <w:r w:rsidR="00275651">
        <w:rPr>
          <w:b w:val="0"/>
        </w:rPr>
        <w:t xml:space="preserve">precoding purposes, </w:t>
      </w:r>
      <w:r w:rsidR="009245D7">
        <w:rPr>
          <w:b w:val="0"/>
        </w:rPr>
        <w:t xml:space="preserve">and </w:t>
      </w:r>
      <w:r w:rsidR="00AB6683">
        <w:rPr>
          <w:b w:val="0"/>
        </w:rPr>
        <w:t>SPS</w:t>
      </w:r>
      <w:r w:rsidR="00653C33">
        <w:rPr>
          <w:b w:val="0"/>
        </w:rPr>
        <w:t>-PDSCH</w:t>
      </w:r>
      <w:r w:rsidR="00AA6622">
        <w:rPr>
          <w:b w:val="0"/>
        </w:rPr>
        <w:t xml:space="preserve">. On the other hand, during cell DRX inactive times, the UE is not expected to </w:t>
      </w:r>
      <w:r w:rsidR="00FD767F">
        <w:rPr>
          <w:b w:val="0"/>
        </w:rPr>
        <w:t>transmit a pre-configured set of signals/channels, e.g., SRS</w:t>
      </w:r>
      <w:r w:rsidR="009245D7">
        <w:rPr>
          <w:b w:val="0"/>
        </w:rPr>
        <w:t>, and CG</w:t>
      </w:r>
      <w:r w:rsidR="00FB220A">
        <w:rPr>
          <w:b w:val="0"/>
        </w:rPr>
        <w:t>-</w:t>
      </w:r>
      <w:r w:rsidR="009245D7">
        <w:rPr>
          <w:b w:val="0"/>
        </w:rPr>
        <w:t>PUSCH.</w:t>
      </w:r>
      <w:r w:rsidR="00A74CEC">
        <w:rPr>
          <w:b w:val="0"/>
        </w:rPr>
        <w:t xml:space="preserve"> Clearly, </w:t>
      </w:r>
      <w:r w:rsidR="00E14BA1">
        <w:rPr>
          <w:b w:val="0"/>
        </w:rPr>
        <w:t xml:space="preserve">the UE can benefit from the </w:t>
      </w:r>
      <w:r w:rsidR="00D9153C">
        <w:rPr>
          <w:b w:val="0"/>
        </w:rPr>
        <w:t>cell DTX</w:t>
      </w:r>
      <w:r w:rsidR="00E14BA1">
        <w:rPr>
          <w:b w:val="0"/>
        </w:rPr>
        <w:t xml:space="preserve"> inactive period(s) via </w:t>
      </w:r>
      <w:r w:rsidR="00B11094">
        <w:rPr>
          <w:b w:val="0"/>
        </w:rPr>
        <w:t>switching to</w:t>
      </w:r>
      <w:r w:rsidR="00D9153C">
        <w:rPr>
          <w:b w:val="0"/>
        </w:rPr>
        <w:t xml:space="preserve"> C-DRX</w:t>
      </w:r>
      <w:r w:rsidR="009245D7">
        <w:rPr>
          <w:b w:val="0"/>
        </w:rPr>
        <w:t xml:space="preserve"> </w:t>
      </w:r>
      <w:r w:rsidR="00B11094">
        <w:rPr>
          <w:b w:val="0"/>
        </w:rPr>
        <w:t>mode.</w:t>
      </w:r>
      <w:r w:rsidR="00D6078B">
        <w:rPr>
          <w:b w:val="0"/>
        </w:rPr>
        <w:t xml:space="preserve"> </w:t>
      </w:r>
      <w:r w:rsidR="00BF5C64">
        <w:rPr>
          <w:b w:val="0"/>
        </w:rPr>
        <w:t>In NR</w:t>
      </w:r>
      <w:r w:rsidR="00D6078B">
        <w:rPr>
          <w:b w:val="0"/>
        </w:rPr>
        <w:t xml:space="preserve">, </w:t>
      </w:r>
      <w:r w:rsidR="0053168E">
        <w:rPr>
          <w:b w:val="0"/>
        </w:rPr>
        <w:t xml:space="preserve">each of C-DRX </w:t>
      </w:r>
      <w:r w:rsidR="000A64A3">
        <w:rPr>
          <w:b w:val="0"/>
        </w:rPr>
        <w:t xml:space="preserve">and </w:t>
      </w:r>
      <w:r w:rsidR="00F72EEB">
        <w:rPr>
          <w:b w:val="0"/>
        </w:rPr>
        <w:t xml:space="preserve">cell DTX/DRX </w:t>
      </w:r>
      <w:r w:rsidR="00B024D4">
        <w:rPr>
          <w:b w:val="0"/>
        </w:rPr>
        <w:t xml:space="preserve">were </w:t>
      </w:r>
      <w:r w:rsidR="0053168E">
        <w:rPr>
          <w:b w:val="0"/>
        </w:rPr>
        <w:t>dynamically triggered vi</w:t>
      </w:r>
      <w:r w:rsidR="000A64A3">
        <w:rPr>
          <w:b w:val="0"/>
        </w:rPr>
        <w:t>a two different PDCCH signals corresponding to DCI Format 2_</w:t>
      </w:r>
      <w:r w:rsidR="00F72EEB">
        <w:rPr>
          <w:b w:val="0"/>
        </w:rPr>
        <w:t xml:space="preserve">6 and DCI Format 2_9, respectively, which the UE needs to monitor. </w:t>
      </w:r>
      <w:r w:rsidR="00C07529">
        <w:rPr>
          <w:b w:val="0"/>
        </w:rPr>
        <w:t xml:space="preserve">In </w:t>
      </w:r>
      <w:r w:rsidR="00B024D4">
        <w:rPr>
          <w:b w:val="0"/>
        </w:rPr>
        <w:t>6GR</w:t>
      </w:r>
      <w:r w:rsidR="00C07529">
        <w:rPr>
          <w:b w:val="0"/>
        </w:rPr>
        <w:t xml:space="preserve">, the signaling of </w:t>
      </w:r>
      <w:r w:rsidR="00FD667E">
        <w:rPr>
          <w:b w:val="0"/>
        </w:rPr>
        <w:t xml:space="preserve">cell DTX/DRX and C-DRX can be optimized to further reduce the </w:t>
      </w:r>
      <w:r w:rsidR="000A7F1C">
        <w:rPr>
          <w:b w:val="0"/>
        </w:rPr>
        <w:t xml:space="preserve">complexity at </w:t>
      </w:r>
      <w:r w:rsidR="00FA4815">
        <w:rPr>
          <w:b w:val="0"/>
        </w:rPr>
        <w:t>the UE and to jointly optimize energy efficiency at both the network and the UE sides.</w:t>
      </w:r>
      <w:r w:rsidR="00D15074">
        <w:rPr>
          <w:b w:val="0"/>
        </w:rPr>
        <w:t xml:space="preserve"> The legacy C-DRX framework and the cell DTX/DRX framework </w:t>
      </w:r>
      <w:r w:rsidR="00FA75CD">
        <w:rPr>
          <w:b w:val="0"/>
        </w:rPr>
        <w:t xml:space="preserve">specified in NR </w:t>
      </w:r>
      <w:r w:rsidR="00D15074">
        <w:rPr>
          <w:b w:val="0"/>
        </w:rPr>
        <w:t xml:space="preserve">can be used as </w:t>
      </w:r>
      <w:r w:rsidR="0066778C">
        <w:rPr>
          <w:b w:val="0"/>
        </w:rPr>
        <w:t xml:space="preserve">a </w:t>
      </w:r>
      <w:r w:rsidR="00D15074">
        <w:rPr>
          <w:b w:val="0"/>
        </w:rPr>
        <w:t xml:space="preserve">starting point for the 6GR </w:t>
      </w:r>
      <w:r w:rsidR="006D519E">
        <w:rPr>
          <w:b w:val="0"/>
        </w:rPr>
        <w:t>EE study.</w:t>
      </w:r>
    </w:p>
    <w:p w14:paraId="4C6267D2" w14:textId="6DFB1511" w:rsidR="00FA4815" w:rsidRDefault="0020301B" w:rsidP="00FA4815">
      <w:pPr>
        <w:pStyle w:val="Proposal"/>
      </w:pPr>
      <w:r>
        <w:t>Evaluate the steps needed to derive</w:t>
      </w:r>
      <w:r w:rsidR="00D15074">
        <w:t xml:space="preserve"> </w:t>
      </w:r>
      <w:r w:rsidR="009A1D98">
        <w:t xml:space="preserve">a unified </w:t>
      </w:r>
      <w:r>
        <w:t xml:space="preserve">EE </w:t>
      </w:r>
      <w:r w:rsidR="009A1D98">
        <w:t xml:space="preserve">framework that </w:t>
      </w:r>
      <w:r w:rsidR="005E4A21">
        <w:t>encapsulates the</w:t>
      </w:r>
      <w:r w:rsidR="006E1660">
        <w:t xml:space="preserve"> NR</w:t>
      </w:r>
      <w:r w:rsidR="005E4A21">
        <w:t xml:space="preserve"> cell DTX/DRX and C-DRX functionalities </w:t>
      </w:r>
      <w:r w:rsidR="007B4439">
        <w:t>for 6GR interface</w:t>
      </w:r>
      <w:r w:rsidR="009650B4">
        <w:t>.</w:t>
      </w:r>
      <w:r w:rsidR="00FA4815">
        <w:t xml:space="preserve"> </w:t>
      </w:r>
    </w:p>
    <w:p w14:paraId="1AA99CA3" w14:textId="5065D577" w:rsidR="00373BC6" w:rsidRDefault="0087634A" w:rsidP="00373BC6">
      <w:pPr>
        <w:spacing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As mentioned above, t</w:t>
      </w:r>
      <w:r w:rsidR="005B4B5D">
        <w:rPr>
          <w:bCs/>
          <w:sz w:val="20"/>
          <w:szCs w:val="20"/>
        </w:rPr>
        <w:t xml:space="preserve">he </w:t>
      </w:r>
      <w:r w:rsidR="00197628">
        <w:rPr>
          <w:bCs/>
          <w:sz w:val="20"/>
          <w:szCs w:val="20"/>
        </w:rPr>
        <w:t>NR c</w:t>
      </w:r>
      <w:r w:rsidR="005B4B5D">
        <w:rPr>
          <w:bCs/>
          <w:sz w:val="20"/>
          <w:szCs w:val="20"/>
        </w:rPr>
        <w:t>ell DT</w:t>
      </w:r>
      <w:r w:rsidR="00197628">
        <w:rPr>
          <w:bCs/>
          <w:sz w:val="20"/>
          <w:szCs w:val="20"/>
        </w:rPr>
        <w:t>X framework</w:t>
      </w:r>
      <w:r>
        <w:rPr>
          <w:bCs/>
          <w:sz w:val="20"/>
          <w:szCs w:val="20"/>
        </w:rPr>
        <w:t xml:space="preserve"> includes a pre-configured set of signals and channels that are muted </w:t>
      </w:r>
      <w:r w:rsidR="00BB5C96">
        <w:rPr>
          <w:bCs/>
          <w:sz w:val="20"/>
          <w:szCs w:val="20"/>
        </w:rPr>
        <w:t>during cell DTX inactive periods.</w:t>
      </w:r>
      <w:r w:rsidR="004105F1">
        <w:rPr>
          <w:bCs/>
          <w:sz w:val="20"/>
          <w:szCs w:val="20"/>
        </w:rPr>
        <w:t xml:space="preserve"> However, multiple signals, e.g., TRS, CSI-RS for BM</w:t>
      </w:r>
      <w:r w:rsidR="004D4A65">
        <w:rPr>
          <w:bCs/>
          <w:sz w:val="20"/>
          <w:szCs w:val="20"/>
        </w:rPr>
        <w:t xml:space="preserve">, are always monitored </w:t>
      </w:r>
      <w:r w:rsidR="00795ECE">
        <w:rPr>
          <w:bCs/>
          <w:sz w:val="20"/>
          <w:szCs w:val="20"/>
        </w:rPr>
        <w:t>by the UE</w:t>
      </w:r>
      <w:r w:rsidR="00317EE3">
        <w:rPr>
          <w:bCs/>
          <w:sz w:val="20"/>
          <w:szCs w:val="20"/>
        </w:rPr>
        <w:t>, including the</w:t>
      </w:r>
      <w:r w:rsidR="004D4A65">
        <w:rPr>
          <w:bCs/>
          <w:sz w:val="20"/>
          <w:szCs w:val="20"/>
        </w:rPr>
        <w:t xml:space="preserve"> cell</w:t>
      </w:r>
      <w:r w:rsidR="00795ECE">
        <w:rPr>
          <w:bCs/>
          <w:sz w:val="20"/>
          <w:szCs w:val="20"/>
        </w:rPr>
        <w:t xml:space="preserve"> DTX inactive times</w:t>
      </w:r>
      <w:r w:rsidR="002D084D">
        <w:rPr>
          <w:bCs/>
          <w:sz w:val="20"/>
          <w:szCs w:val="20"/>
        </w:rPr>
        <w:t>. In order to enable</w:t>
      </w:r>
      <w:r w:rsidR="00513287">
        <w:rPr>
          <w:bCs/>
          <w:sz w:val="20"/>
          <w:szCs w:val="20"/>
        </w:rPr>
        <w:t xml:space="preserve"> additional energy savings, </w:t>
      </w:r>
      <w:r w:rsidR="00D24C0D">
        <w:rPr>
          <w:bCs/>
          <w:sz w:val="20"/>
          <w:szCs w:val="20"/>
        </w:rPr>
        <w:t xml:space="preserve">a larger set of signals and/or channels need to be </w:t>
      </w:r>
      <w:r w:rsidR="00317EE3">
        <w:rPr>
          <w:bCs/>
          <w:sz w:val="20"/>
          <w:szCs w:val="20"/>
        </w:rPr>
        <w:t>included in the list of signals abiding to cell DTX</w:t>
      </w:r>
      <w:r w:rsidR="005B72C1">
        <w:rPr>
          <w:bCs/>
          <w:sz w:val="20"/>
          <w:szCs w:val="20"/>
        </w:rPr>
        <w:t xml:space="preserve"> framework</w:t>
      </w:r>
      <w:r w:rsidR="00D24C0D">
        <w:rPr>
          <w:bCs/>
          <w:sz w:val="20"/>
          <w:szCs w:val="20"/>
        </w:rPr>
        <w:t xml:space="preserve">, or at least </w:t>
      </w:r>
      <w:r w:rsidR="009E7E30">
        <w:rPr>
          <w:bCs/>
          <w:sz w:val="20"/>
          <w:szCs w:val="20"/>
        </w:rPr>
        <w:t>transmitted more sporadically, during cell DTX inactive times.</w:t>
      </w:r>
      <w:r w:rsidR="00183B8C">
        <w:rPr>
          <w:bCs/>
          <w:sz w:val="20"/>
          <w:szCs w:val="20"/>
        </w:rPr>
        <w:t xml:space="preserve"> This may require per signal/channel configuration indication wit</w:t>
      </w:r>
      <w:r w:rsidR="00D4136A">
        <w:rPr>
          <w:bCs/>
          <w:sz w:val="20"/>
          <w:szCs w:val="20"/>
        </w:rPr>
        <w:t xml:space="preserve">h respect to a given cell DTX configuration, or alternatively configuring multiple </w:t>
      </w:r>
      <w:r w:rsidR="00E557D5">
        <w:rPr>
          <w:bCs/>
          <w:sz w:val="20"/>
          <w:szCs w:val="20"/>
        </w:rPr>
        <w:t xml:space="preserve">cell DTX patterns, wherein one of the multiple cell DTX patterns </w:t>
      </w:r>
      <w:r w:rsidR="005B72C1">
        <w:rPr>
          <w:bCs/>
          <w:sz w:val="20"/>
          <w:szCs w:val="20"/>
        </w:rPr>
        <w:t>is triggered to be</w:t>
      </w:r>
      <w:r w:rsidR="00FA5493">
        <w:rPr>
          <w:bCs/>
          <w:sz w:val="20"/>
          <w:szCs w:val="20"/>
        </w:rPr>
        <w:t xml:space="preserve"> activated. In our opinion, extensive discussion and evaluation </w:t>
      </w:r>
      <w:r w:rsidR="00E7386F">
        <w:rPr>
          <w:bCs/>
          <w:sz w:val="20"/>
          <w:szCs w:val="20"/>
        </w:rPr>
        <w:t>are</w:t>
      </w:r>
      <w:r w:rsidR="00FA5493">
        <w:rPr>
          <w:bCs/>
          <w:sz w:val="20"/>
          <w:szCs w:val="20"/>
        </w:rPr>
        <w:t xml:space="preserve"> needed </w:t>
      </w:r>
      <w:r w:rsidR="00E7386F">
        <w:rPr>
          <w:bCs/>
          <w:sz w:val="20"/>
          <w:szCs w:val="20"/>
        </w:rPr>
        <w:t>to compare the</w:t>
      </w:r>
      <w:r w:rsidR="00202BA8">
        <w:rPr>
          <w:bCs/>
          <w:sz w:val="20"/>
          <w:szCs w:val="20"/>
        </w:rPr>
        <w:t xml:space="preserve">se </w:t>
      </w:r>
      <w:r w:rsidR="00E7386F">
        <w:rPr>
          <w:bCs/>
          <w:sz w:val="20"/>
          <w:szCs w:val="20"/>
        </w:rPr>
        <w:t>approaches and quantify the gains/losses in performance, complexity and energy efficiency</w:t>
      </w:r>
      <w:r w:rsidR="002A65B9">
        <w:rPr>
          <w:bCs/>
          <w:sz w:val="20"/>
          <w:szCs w:val="20"/>
        </w:rPr>
        <w:t xml:space="preserve"> at both the UE side and the network side. </w:t>
      </w:r>
    </w:p>
    <w:p w14:paraId="6EB1C46A" w14:textId="77777777" w:rsidR="002A65B9" w:rsidRPr="002A65B9" w:rsidRDefault="002A65B9" w:rsidP="00373BC6">
      <w:pPr>
        <w:spacing w:line="276" w:lineRule="auto"/>
        <w:rPr>
          <w:bCs/>
          <w:sz w:val="8"/>
          <w:szCs w:val="8"/>
        </w:rPr>
      </w:pPr>
    </w:p>
    <w:p w14:paraId="73564116" w14:textId="57FD71F2" w:rsidR="002A65B9" w:rsidRDefault="002A65B9" w:rsidP="002A65B9">
      <w:pPr>
        <w:pStyle w:val="Proposal"/>
      </w:pPr>
      <w:r>
        <w:t xml:space="preserve">Study the feasibility of </w:t>
      </w:r>
      <w:r w:rsidR="0020301B">
        <w:t>ex</w:t>
      </w:r>
      <w:r w:rsidR="00DA185E">
        <w:t>panding the set of signals/channels</w:t>
      </w:r>
      <w:r w:rsidR="00386E7C">
        <w:t xml:space="preserve"> </w:t>
      </w:r>
      <w:r w:rsidR="00202BA8">
        <w:t xml:space="preserve">abiding to </w:t>
      </w:r>
      <w:r w:rsidR="00386E7C">
        <w:t xml:space="preserve">the cell DTX configuration, </w:t>
      </w:r>
      <w:r w:rsidR="00DA2BC3">
        <w:t>w</w:t>
      </w:r>
      <w:r w:rsidR="00202BA8">
        <w:t>here</w:t>
      </w:r>
      <w:r w:rsidR="00DA2BC3">
        <w:t xml:space="preserve"> </w:t>
      </w:r>
      <w:r w:rsidR="008D1D9B">
        <w:t xml:space="preserve">the system performance, complexity and energy efficiency </w:t>
      </w:r>
      <w:r w:rsidR="00390107">
        <w:t xml:space="preserve">are </w:t>
      </w:r>
      <w:r w:rsidR="008D1D9B">
        <w:t xml:space="preserve">considered as metrics </w:t>
      </w:r>
      <w:r w:rsidR="00031490">
        <w:t>for the study</w:t>
      </w:r>
      <w:r>
        <w:t xml:space="preserve">. </w:t>
      </w:r>
    </w:p>
    <w:p w14:paraId="5C3728A6" w14:textId="77777777" w:rsidR="00486194" w:rsidRPr="00ED4091" w:rsidRDefault="00486194" w:rsidP="00486194">
      <w:pPr>
        <w:spacing w:line="276" w:lineRule="auto"/>
        <w:rPr>
          <w:bCs/>
          <w:sz w:val="8"/>
          <w:szCs w:val="8"/>
        </w:rPr>
      </w:pPr>
    </w:p>
    <w:p w14:paraId="4B1F5E3E" w14:textId="6601CC1C" w:rsidR="00486194" w:rsidRPr="00633778" w:rsidRDefault="00486194" w:rsidP="00486194">
      <w:pPr>
        <w:pStyle w:val="Heading2"/>
        <w:numPr>
          <w:ilvl w:val="0"/>
          <w:numId w:val="0"/>
        </w:numPr>
      </w:pPr>
      <w:r>
        <w:t xml:space="preserve">2.4 </w:t>
      </w:r>
      <w:r w:rsidR="00660BAF">
        <w:t xml:space="preserve">Energy-efficient </w:t>
      </w:r>
      <w:r w:rsidR="001A3AB2">
        <w:t>Spatial-domain adaptation</w:t>
      </w:r>
    </w:p>
    <w:p w14:paraId="0D6F469F" w14:textId="77777777" w:rsidR="00486194" w:rsidRDefault="00486194" w:rsidP="00486194">
      <w:pPr>
        <w:rPr>
          <w:sz w:val="20"/>
          <w:szCs w:val="20"/>
        </w:rPr>
      </w:pPr>
    </w:p>
    <w:p w14:paraId="45C98D4F" w14:textId="27434ED6" w:rsidR="00D24E7B" w:rsidRPr="007E04FE" w:rsidRDefault="00F44388" w:rsidP="00D24E7B">
      <w:pPr>
        <w:rPr>
          <w:sz w:val="20"/>
          <w:szCs w:val="20"/>
        </w:rPr>
      </w:pPr>
      <w:r>
        <w:rPr>
          <w:sz w:val="20"/>
          <w:szCs w:val="20"/>
        </w:rPr>
        <w:t>In Rel-18,</w:t>
      </w:r>
      <w:r w:rsidR="009E3311">
        <w:rPr>
          <w:sz w:val="20"/>
          <w:szCs w:val="20"/>
        </w:rPr>
        <w:t xml:space="preserve"> CSI enhancements that enable configuring the UE with measuring </w:t>
      </w:r>
      <w:r w:rsidR="007D2A0B">
        <w:rPr>
          <w:sz w:val="20"/>
          <w:szCs w:val="20"/>
        </w:rPr>
        <w:t>and reporting CSI corresponding to multiple</w:t>
      </w:r>
      <w:r>
        <w:rPr>
          <w:sz w:val="20"/>
          <w:szCs w:val="20"/>
        </w:rPr>
        <w:t xml:space="preserve"> </w:t>
      </w:r>
      <w:r w:rsidR="007D2A0B">
        <w:rPr>
          <w:sz w:val="20"/>
          <w:szCs w:val="20"/>
        </w:rPr>
        <w:t>s</w:t>
      </w:r>
      <w:r w:rsidR="00D24E7B" w:rsidRPr="007E04FE">
        <w:rPr>
          <w:sz w:val="20"/>
          <w:szCs w:val="20"/>
        </w:rPr>
        <w:t xml:space="preserve">patial domain </w:t>
      </w:r>
      <w:r w:rsidR="007D2A0B">
        <w:rPr>
          <w:sz w:val="20"/>
          <w:szCs w:val="20"/>
        </w:rPr>
        <w:t xml:space="preserve">adaptation patterns </w:t>
      </w:r>
      <w:r w:rsidR="00DF695E">
        <w:rPr>
          <w:sz w:val="20"/>
          <w:szCs w:val="20"/>
        </w:rPr>
        <w:t xml:space="preserve">and/or </w:t>
      </w:r>
      <w:r w:rsidR="00CD7264">
        <w:rPr>
          <w:sz w:val="20"/>
          <w:szCs w:val="20"/>
        </w:rPr>
        <w:t xml:space="preserve">multiple DL </w:t>
      </w:r>
      <w:r w:rsidR="00DF695E">
        <w:rPr>
          <w:sz w:val="20"/>
          <w:szCs w:val="20"/>
        </w:rPr>
        <w:t xml:space="preserve">power </w:t>
      </w:r>
      <w:r w:rsidR="00CD7264">
        <w:rPr>
          <w:sz w:val="20"/>
          <w:szCs w:val="20"/>
        </w:rPr>
        <w:t xml:space="preserve">offset values </w:t>
      </w:r>
      <w:r w:rsidR="007D2A0B">
        <w:rPr>
          <w:sz w:val="20"/>
          <w:szCs w:val="20"/>
        </w:rPr>
        <w:t>w</w:t>
      </w:r>
      <w:r w:rsidR="00B52D36">
        <w:rPr>
          <w:sz w:val="20"/>
          <w:szCs w:val="20"/>
        </w:rPr>
        <w:t>ere</w:t>
      </w:r>
      <w:r w:rsidR="007D2A0B">
        <w:rPr>
          <w:sz w:val="20"/>
          <w:szCs w:val="20"/>
        </w:rPr>
        <w:t xml:space="preserve"> specified. </w:t>
      </w:r>
      <w:r w:rsidR="00B52D36">
        <w:rPr>
          <w:sz w:val="20"/>
          <w:szCs w:val="20"/>
        </w:rPr>
        <w:t xml:space="preserve">The </w:t>
      </w:r>
      <w:r w:rsidR="00D24E7B" w:rsidRPr="007E04FE">
        <w:rPr>
          <w:sz w:val="20"/>
          <w:szCs w:val="20"/>
        </w:rPr>
        <w:t xml:space="preserve">Rel-18 NR solution </w:t>
      </w:r>
      <w:r w:rsidR="00B52D36">
        <w:rPr>
          <w:sz w:val="20"/>
          <w:szCs w:val="20"/>
        </w:rPr>
        <w:t>was</w:t>
      </w:r>
      <w:r w:rsidR="00D24E7B" w:rsidRPr="007E04FE">
        <w:rPr>
          <w:sz w:val="20"/>
          <w:szCs w:val="20"/>
        </w:rPr>
        <w:t xml:space="preserve"> limited to low</w:t>
      </w:r>
      <w:r w:rsidR="00B52D36">
        <w:rPr>
          <w:sz w:val="20"/>
          <w:szCs w:val="20"/>
        </w:rPr>
        <w:t>-</w:t>
      </w:r>
      <w:r w:rsidR="00D24E7B" w:rsidRPr="007E04FE">
        <w:rPr>
          <w:sz w:val="20"/>
          <w:szCs w:val="20"/>
        </w:rPr>
        <w:t>resolution</w:t>
      </w:r>
      <w:r w:rsidR="00B52D36">
        <w:rPr>
          <w:sz w:val="20"/>
          <w:szCs w:val="20"/>
        </w:rPr>
        <w:t xml:space="preserve"> DL</w:t>
      </w:r>
      <w:r w:rsidR="00D24E7B" w:rsidRPr="007E04FE">
        <w:rPr>
          <w:sz w:val="20"/>
          <w:szCs w:val="20"/>
        </w:rPr>
        <w:t xml:space="preserve"> precoding </w:t>
      </w:r>
      <w:r w:rsidR="00B52D36">
        <w:rPr>
          <w:sz w:val="20"/>
          <w:szCs w:val="20"/>
        </w:rPr>
        <w:t>via Type-I CB</w:t>
      </w:r>
      <w:r w:rsidR="000C0690">
        <w:rPr>
          <w:sz w:val="20"/>
          <w:szCs w:val="20"/>
        </w:rPr>
        <w:t xml:space="preserve">. </w:t>
      </w:r>
      <w:r w:rsidR="00932197">
        <w:rPr>
          <w:sz w:val="20"/>
          <w:szCs w:val="20"/>
        </w:rPr>
        <w:t xml:space="preserve">One </w:t>
      </w:r>
      <w:r w:rsidR="00DE453C">
        <w:rPr>
          <w:sz w:val="20"/>
          <w:szCs w:val="20"/>
        </w:rPr>
        <w:t>drawback of</w:t>
      </w:r>
      <w:r w:rsidR="00932197">
        <w:rPr>
          <w:sz w:val="20"/>
          <w:szCs w:val="20"/>
        </w:rPr>
        <w:t xml:space="preserve"> </w:t>
      </w:r>
      <w:r w:rsidR="008B7E86">
        <w:rPr>
          <w:sz w:val="20"/>
          <w:szCs w:val="20"/>
        </w:rPr>
        <w:t xml:space="preserve">using low-resolution precoding schemes </w:t>
      </w:r>
      <w:r w:rsidR="00CB195E">
        <w:rPr>
          <w:sz w:val="20"/>
          <w:szCs w:val="20"/>
        </w:rPr>
        <w:t>in co</w:t>
      </w:r>
      <w:r w:rsidR="00DE453C">
        <w:rPr>
          <w:sz w:val="20"/>
          <w:szCs w:val="20"/>
        </w:rPr>
        <w:t>njunction with</w:t>
      </w:r>
      <w:r w:rsidR="008B7E86">
        <w:rPr>
          <w:sz w:val="20"/>
          <w:szCs w:val="20"/>
        </w:rPr>
        <w:t xml:space="preserve"> spatial domain adaptation </w:t>
      </w:r>
      <w:r w:rsidR="00CB195E">
        <w:rPr>
          <w:sz w:val="20"/>
          <w:szCs w:val="20"/>
        </w:rPr>
        <w:t>is th</w:t>
      </w:r>
      <w:r w:rsidR="00ED605A">
        <w:rPr>
          <w:sz w:val="20"/>
          <w:szCs w:val="20"/>
        </w:rPr>
        <w:t xml:space="preserve">e </w:t>
      </w:r>
      <w:r w:rsidR="00095460">
        <w:rPr>
          <w:sz w:val="20"/>
          <w:szCs w:val="20"/>
        </w:rPr>
        <w:t>inferior performance caused by both the antenna sub-selection and the low-resolution precoding</w:t>
      </w:r>
      <w:r w:rsidR="00534799">
        <w:rPr>
          <w:sz w:val="20"/>
          <w:szCs w:val="20"/>
        </w:rPr>
        <w:t>.</w:t>
      </w:r>
      <w:r w:rsidR="00376CE2">
        <w:rPr>
          <w:sz w:val="20"/>
          <w:szCs w:val="20"/>
        </w:rPr>
        <w:t xml:space="preserve"> On the other hand, high-resolution precoding </w:t>
      </w:r>
      <w:r w:rsidR="0071285D">
        <w:rPr>
          <w:sz w:val="20"/>
          <w:szCs w:val="20"/>
        </w:rPr>
        <w:t>incurs</w:t>
      </w:r>
      <w:r w:rsidR="006D0F5C">
        <w:rPr>
          <w:sz w:val="20"/>
          <w:szCs w:val="20"/>
        </w:rPr>
        <w:t xml:space="preserve"> large </w:t>
      </w:r>
      <w:r w:rsidR="0071285D">
        <w:rPr>
          <w:sz w:val="20"/>
          <w:szCs w:val="20"/>
        </w:rPr>
        <w:t>CSI feedback overhead</w:t>
      </w:r>
      <w:r w:rsidR="00AF7041">
        <w:rPr>
          <w:sz w:val="20"/>
          <w:szCs w:val="20"/>
        </w:rPr>
        <w:t xml:space="preserve"> as well as </w:t>
      </w:r>
      <w:r w:rsidR="006F77BF">
        <w:rPr>
          <w:sz w:val="20"/>
          <w:szCs w:val="20"/>
        </w:rPr>
        <w:t>incur higher UE complexity, leading to challenges in measuring and reporting CSI for multiple spatial adaptation patterns</w:t>
      </w:r>
      <w:r w:rsidR="00671D70">
        <w:rPr>
          <w:sz w:val="20"/>
          <w:szCs w:val="20"/>
        </w:rPr>
        <w:t xml:space="preserve">. </w:t>
      </w:r>
      <w:r w:rsidR="000F5F14">
        <w:rPr>
          <w:sz w:val="20"/>
          <w:szCs w:val="20"/>
        </w:rPr>
        <w:t>That being said, further evaluation is needed to balance this tradeoff.</w:t>
      </w:r>
    </w:p>
    <w:p w14:paraId="2618DFA8" w14:textId="77777777" w:rsidR="00B96890" w:rsidRPr="00FF28D3" w:rsidRDefault="00B96890" w:rsidP="00B96890">
      <w:pPr>
        <w:rPr>
          <w:sz w:val="8"/>
          <w:szCs w:val="8"/>
        </w:rPr>
      </w:pPr>
    </w:p>
    <w:p w14:paraId="23490993" w14:textId="4176F4E0" w:rsidR="00B96890" w:rsidRDefault="009D2912" w:rsidP="00B96890">
      <w:pPr>
        <w:pStyle w:val="Proposal"/>
      </w:pPr>
      <w:r>
        <w:t xml:space="preserve">For 6GR interface, evaluate the tradeoff between performance, </w:t>
      </w:r>
      <w:r w:rsidR="00414433">
        <w:t xml:space="preserve">energy efficiency, </w:t>
      </w:r>
      <w:r>
        <w:t xml:space="preserve">UE complexity and CSI feedback overhead </w:t>
      </w:r>
      <w:r w:rsidR="00414433">
        <w:t>focusing on scenarios with high-resolution DL precoding configured</w:t>
      </w:r>
      <w:r w:rsidR="00B96890">
        <w:t xml:space="preserve">. </w:t>
      </w:r>
    </w:p>
    <w:p w14:paraId="53FDEC8F" w14:textId="338954CE" w:rsidR="00502525" w:rsidRPr="00991F91" w:rsidRDefault="00943B1F" w:rsidP="00502525">
      <w:pPr>
        <w:pStyle w:val="Proposal"/>
        <w:numPr>
          <w:ilvl w:val="0"/>
          <w:numId w:val="0"/>
        </w:numPr>
        <w:rPr>
          <w:sz w:val="2"/>
          <w:szCs w:val="2"/>
        </w:rPr>
      </w:pPr>
      <w:r w:rsidRPr="004D0C5C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68742BF" wp14:editId="26329DD4">
                <wp:simplePos x="0" y="0"/>
                <wp:positionH relativeFrom="column">
                  <wp:posOffset>5131582</wp:posOffset>
                </wp:positionH>
                <wp:positionV relativeFrom="paragraph">
                  <wp:posOffset>6985</wp:posOffset>
                </wp:positionV>
                <wp:extent cx="386715" cy="1404620"/>
                <wp:effectExtent l="0" t="0" r="0" b="0"/>
                <wp:wrapSquare wrapText="bothSides"/>
                <wp:docPr id="51090599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71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B4507E" w14:textId="1327EBAA" w:rsidR="00943B1F" w:rsidRPr="00DD1B52" w:rsidRDefault="00943B1F" w:rsidP="00943B1F">
                            <w:r w:rsidRPr="00DD1B52">
                              <w:t>(</w:t>
                            </w:r>
                            <w:r>
                              <w:t>c</w:t>
                            </w:r>
                            <w:r w:rsidRPr="00DD1B52"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68742B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04.05pt;margin-top:.55pt;width:30.4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" stroked="f">
                <v:textbox style="mso-fit-shape-to-text:t">
                  <w:txbxContent>
                    <w:p w14:paraId="3EB4507E" w14:textId="1327EBAA" w:rsidR="00943B1F" w:rsidRPr="00DD1B52" w:rsidRDefault="00943B1F" w:rsidP="00943B1F">
                      <w:r w:rsidRPr="00DD1B52">
                        <w:t>(</w:t>
                      </w:r>
                      <w:r>
                        <w:t>c</w:t>
                      </w:r>
                      <w:r w:rsidRPr="00DD1B52"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D1B52" w:rsidRPr="004D0C5C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80A50FE" wp14:editId="588BC218">
                <wp:simplePos x="0" y="0"/>
                <wp:positionH relativeFrom="column">
                  <wp:posOffset>864382</wp:posOffset>
                </wp:positionH>
                <wp:positionV relativeFrom="paragraph">
                  <wp:posOffset>4445</wp:posOffset>
                </wp:positionV>
                <wp:extent cx="386715" cy="140462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71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6CEB3C" w14:textId="77777777" w:rsidR="001711E0" w:rsidRPr="00DD1B52" w:rsidRDefault="001711E0" w:rsidP="001711E0">
                            <w:r w:rsidRPr="00DD1B52">
                              <w:t>(a)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80A50FE" id="_x0000_s1027" type="#_x0000_t202" style="position:absolute;left:0;text-align:left;margin-left:68.05pt;margin-top:.35pt;width:30.4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" stroked="f">
                <v:textbox style="mso-fit-shape-to-text:t">
                  <w:txbxContent>
                    <w:p w14:paraId="3B6CEB3C" w14:textId="77777777" w:rsidR="001711E0" w:rsidRPr="00DD1B52" w:rsidRDefault="001711E0" w:rsidP="001711E0">
                      <w:r w:rsidRPr="00DD1B52">
                        <w:t>(a)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D1B52" w:rsidRPr="004D0C5C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0DAC149" wp14:editId="3148BA06">
                <wp:simplePos x="0" y="0"/>
                <wp:positionH relativeFrom="column">
                  <wp:posOffset>2998323</wp:posOffset>
                </wp:positionH>
                <wp:positionV relativeFrom="paragraph">
                  <wp:posOffset>6985</wp:posOffset>
                </wp:positionV>
                <wp:extent cx="386715" cy="1404620"/>
                <wp:effectExtent l="0" t="0" r="0" b="0"/>
                <wp:wrapSquare wrapText="bothSides"/>
                <wp:docPr id="95680107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71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282F1C" w14:textId="52A99F5F" w:rsidR="00DD1B52" w:rsidRPr="00DD1B52" w:rsidRDefault="00DD1B52" w:rsidP="00DD1B52">
                            <w:r w:rsidRPr="00DD1B52">
                              <w:t>(</w:t>
                            </w:r>
                            <w:r>
                              <w:t>b</w:t>
                            </w:r>
                            <w:r w:rsidRPr="00DD1B52"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0DAC149" id="_x0000_s1028" type="#_x0000_t202" style="position:absolute;left:0;text-align:left;margin-left:236.1pt;margin-top:.55pt;width:30.4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" stroked="f">
                <v:textbox style="mso-fit-shape-to-text:t">
                  <w:txbxContent>
                    <w:p w14:paraId="32282F1C" w14:textId="52A99F5F" w:rsidR="00DD1B52" w:rsidRPr="00DD1B52" w:rsidRDefault="00DD1B52" w:rsidP="00DD1B52">
                      <w:r w:rsidRPr="00DD1B52">
                        <w:t>(</w:t>
                      </w:r>
                      <w:r>
                        <w:t>b</w:t>
                      </w:r>
                      <w:r w:rsidRPr="00DD1B52"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6"/>
        <w:gridCol w:w="3357"/>
        <w:gridCol w:w="3357"/>
      </w:tblGrid>
      <w:tr w:rsidR="00502525" w14:paraId="7FC73156" w14:textId="77777777" w:rsidTr="001C42EA">
        <w:tc>
          <w:tcPr>
            <w:tcW w:w="3356" w:type="dxa"/>
          </w:tcPr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576"/>
              <w:gridCol w:w="576"/>
              <w:gridCol w:w="576"/>
              <w:gridCol w:w="576"/>
            </w:tblGrid>
            <w:tr w:rsidR="00502525" w:rsidRPr="007B78F7" w14:paraId="74F6F948" w14:textId="77777777" w:rsidTr="00155CF5">
              <w:trPr>
                <w:trHeight w:hRule="exact" w:val="576"/>
                <w:jc w:val="center"/>
              </w:trPr>
              <w:tc>
                <w:tcPr>
                  <w:tcW w:w="576" w:type="dxa"/>
                  <w:vAlign w:val="center"/>
                </w:tcPr>
                <w:p w14:paraId="45029421" w14:textId="77777777" w:rsidR="00502525" w:rsidRPr="007B78F7" w:rsidRDefault="00502525" w:rsidP="00502525">
                  <w:pPr>
                    <w:spacing w:line="276" w:lineRule="auto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7B78F7">
                    <w:rPr>
                      <w:color w:val="FF0000"/>
                      <w:sz w:val="40"/>
                      <w:szCs w:val="40"/>
                    </w:rPr>
                    <w:t>X</w:t>
                  </w:r>
                </w:p>
              </w:tc>
              <w:tc>
                <w:tcPr>
                  <w:tcW w:w="576" w:type="dxa"/>
                  <w:vAlign w:val="center"/>
                </w:tcPr>
                <w:p w14:paraId="0EF98378" w14:textId="77777777" w:rsidR="00502525" w:rsidRPr="007B78F7" w:rsidRDefault="00502525" w:rsidP="00502525">
                  <w:pPr>
                    <w:spacing w:line="276" w:lineRule="auto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7B78F7">
                    <w:rPr>
                      <w:color w:val="FF0000"/>
                      <w:sz w:val="40"/>
                      <w:szCs w:val="40"/>
                    </w:rPr>
                    <w:t>X</w:t>
                  </w:r>
                </w:p>
              </w:tc>
              <w:tc>
                <w:tcPr>
                  <w:tcW w:w="576" w:type="dxa"/>
                  <w:vAlign w:val="center"/>
                </w:tcPr>
                <w:p w14:paraId="15353F07" w14:textId="77777777" w:rsidR="00502525" w:rsidRPr="007B78F7" w:rsidRDefault="00502525" w:rsidP="00502525">
                  <w:pPr>
                    <w:spacing w:line="276" w:lineRule="auto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7B78F7">
                    <w:rPr>
                      <w:color w:val="FF0000"/>
                      <w:sz w:val="40"/>
                      <w:szCs w:val="40"/>
                    </w:rPr>
                    <w:t>X</w:t>
                  </w:r>
                </w:p>
              </w:tc>
              <w:tc>
                <w:tcPr>
                  <w:tcW w:w="576" w:type="dxa"/>
                  <w:vAlign w:val="center"/>
                </w:tcPr>
                <w:p w14:paraId="36BFBE5E" w14:textId="77777777" w:rsidR="00502525" w:rsidRPr="007B78F7" w:rsidRDefault="00502525" w:rsidP="00502525">
                  <w:pPr>
                    <w:spacing w:line="276" w:lineRule="auto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7B78F7">
                    <w:rPr>
                      <w:color w:val="FF0000"/>
                      <w:sz w:val="40"/>
                      <w:szCs w:val="40"/>
                    </w:rPr>
                    <w:t>X</w:t>
                  </w:r>
                </w:p>
              </w:tc>
            </w:tr>
            <w:tr w:rsidR="00502525" w:rsidRPr="007B78F7" w14:paraId="69CB5C41" w14:textId="77777777" w:rsidTr="00155CF5">
              <w:trPr>
                <w:trHeight w:hRule="exact" w:val="576"/>
                <w:jc w:val="center"/>
              </w:trPr>
              <w:tc>
                <w:tcPr>
                  <w:tcW w:w="576" w:type="dxa"/>
                  <w:vAlign w:val="center"/>
                </w:tcPr>
                <w:p w14:paraId="41C636E4" w14:textId="77777777" w:rsidR="00502525" w:rsidRPr="007B78F7" w:rsidRDefault="00502525" w:rsidP="00502525">
                  <w:pPr>
                    <w:spacing w:line="276" w:lineRule="auto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7B78F7">
                    <w:rPr>
                      <w:color w:val="FF0000"/>
                      <w:sz w:val="40"/>
                      <w:szCs w:val="40"/>
                    </w:rPr>
                    <w:t>X</w:t>
                  </w:r>
                </w:p>
              </w:tc>
              <w:tc>
                <w:tcPr>
                  <w:tcW w:w="576" w:type="dxa"/>
                  <w:vAlign w:val="center"/>
                </w:tcPr>
                <w:p w14:paraId="6C34ACDB" w14:textId="77777777" w:rsidR="00502525" w:rsidRPr="007B78F7" w:rsidRDefault="00502525" w:rsidP="00502525">
                  <w:pPr>
                    <w:spacing w:line="276" w:lineRule="auto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7B78F7">
                    <w:rPr>
                      <w:color w:val="FF0000"/>
                      <w:sz w:val="40"/>
                      <w:szCs w:val="40"/>
                    </w:rPr>
                    <w:t>X</w:t>
                  </w:r>
                </w:p>
              </w:tc>
              <w:tc>
                <w:tcPr>
                  <w:tcW w:w="576" w:type="dxa"/>
                  <w:vAlign w:val="center"/>
                </w:tcPr>
                <w:p w14:paraId="3BD83A35" w14:textId="77777777" w:rsidR="00502525" w:rsidRPr="007B78F7" w:rsidRDefault="00502525" w:rsidP="00502525">
                  <w:pPr>
                    <w:spacing w:line="276" w:lineRule="auto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7B78F7">
                    <w:rPr>
                      <w:color w:val="FF0000"/>
                      <w:sz w:val="40"/>
                      <w:szCs w:val="40"/>
                    </w:rPr>
                    <w:t>X</w:t>
                  </w:r>
                </w:p>
              </w:tc>
              <w:tc>
                <w:tcPr>
                  <w:tcW w:w="576" w:type="dxa"/>
                  <w:vAlign w:val="center"/>
                </w:tcPr>
                <w:p w14:paraId="713DC56A" w14:textId="77777777" w:rsidR="00502525" w:rsidRPr="007B78F7" w:rsidRDefault="00502525" w:rsidP="00502525">
                  <w:pPr>
                    <w:spacing w:line="276" w:lineRule="auto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7B78F7">
                    <w:rPr>
                      <w:color w:val="FF0000"/>
                      <w:sz w:val="40"/>
                      <w:szCs w:val="40"/>
                    </w:rPr>
                    <w:t>X</w:t>
                  </w:r>
                </w:p>
              </w:tc>
            </w:tr>
            <w:tr w:rsidR="00502525" w:rsidRPr="007B78F7" w14:paraId="1B9D9D85" w14:textId="77777777" w:rsidTr="00155CF5">
              <w:trPr>
                <w:trHeight w:hRule="exact" w:val="576"/>
                <w:jc w:val="center"/>
              </w:trPr>
              <w:tc>
                <w:tcPr>
                  <w:tcW w:w="576" w:type="dxa"/>
                  <w:vAlign w:val="center"/>
                </w:tcPr>
                <w:p w14:paraId="399F276B" w14:textId="77777777" w:rsidR="00502525" w:rsidRPr="007B78F7" w:rsidRDefault="00502525" w:rsidP="00502525">
                  <w:pPr>
                    <w:spacing w:line="276" w:lineRule="auto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7B78F7">
                    <w:rPr>
                      <w:color w:val="FF0000"/>
                      <w:sz w:val="40"/>
                      <w:szCs w:val="40"/>
                    </w:rPr>
                    <w:t>X</w:t>
                  </w:r>
                </w:p>
              </w:tc>
              <w:tc>
                <w:tcPr>
                  <w:tcW w:w="576" w:type="dxa"/>
                  <w:vAlign w:val="center"/>
                </w:tcPr>
                <w:p w14:paraId="29B80CBD" w14:textId="77777777" w:rsidR="00502525" w:rsidRPr="007B78F7" w:rsidRDefault="00502525" w:rsidP="00502525">
                  <w:pPr>
                    <w:spacing w:line="276" w:lineRule="auto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7B78F7">
                    <w:rPr>
                      <w:color w:val="FF0000"/>
                      <w:sz w:val="40"/>
                      <w:szCs w:val="40"/>
                    </w:rPr>
                    <w:t>X</w:t>
                  </w:r>
                </w:p>
              </w:tc>
              <w:tc>
                <w:tcPr>
                  <w:tcW w:w="576" w:type="dxa"/>
                  <w:vAlign w:val="center"/>
                </w:tcPr>
                <w:p w14:paraId="14CD7279" w14:textId="77777777" w:rsidR="00502525" w:rsidRPr="007B78F7" w:rsidRDefault="00502525" w:rsidP="00502525">
                  <w:pPr>
                    <w:spacing w:line="276" w:lineRule="auto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7B78F7">
                    <w:rPr>
                      <w:color w:val="FF0000"/>
                      <w:sz w:val="40"/>
                      <w:szCs w:val="40"/>
                    </w:rPr>
                    <w:t>X</w:t>
                  </w:r>
                </w:p>
              </w:tc>
              <w:tc>
                <w:tcPr>
                  <w:tcW w:w="576" w:type="dxa"/>
                  <w:vAlign w:val="center"/>
                </w:tcPr>
                <w:p w14:paraId="28AD4E32" w14:textId="77777777" w:rsidR="00502525" w:rsidRPr="007B78F7" w:rsidRDefault="00502525" w:rsidP="00502525">
                  <w:pPr>
                    <w:spacing w:line="276" w:lineRule="auto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7B78F7">
                    <w:rPr>
                      <w:color w:val="FF0000"/>
                      <w:sz w:val="40"/>
                      <w:szCs w:val="40"/>
                    </w:rPr>
                    <w:t>X</w:t>
                  </w:r>
                </w:p>
              </w:tc>
            </w:tr>
            <w:tr w:rsidR="00502525" w:rsidRPr="007B78F7" w14:paraId="07EB5405" w14:textId="77777777" w:rsidTr="00155CF5">
              <w:trPr>
                <w:trHeight w:hRule="exact" w:val="576"/>
                <w:jc w:val="center"/>
              </w:trPr>
              <w:tc>
                <w:tcPr>
                  <w:tcW w:w="576" w:type="dxa"/>
                  <w:vAlign w:val="center"/>
                </w:tcPr>
                <w:p w14:paraId="08B0CA7E" w14:textId="77777777" w:rsidR="00502525" w:rsidRPr="007B78F7" w:rsidRDefault="00502525" w:rsidP="00502525">
                  <w:pPr>
                    <w:spacing w:line="276" w:lineRule="auto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7B78F7">
                    <w:rPr>
                      <w:color w:val="FF0000"/>
                      <w:sz w:val="40"/>
                      <w:szCs w:val="40"/>
                    </w:rPr>
                    <w:t>X</w:t>
                  </w:r>
                </w:p>
              </w:tc>
              <w:tc>
                <w:tcPr>
                  <w:tcW w:w="576" w:type="dxa"/>
                  <w:vAlign w:val="center"/>
                </w:tcPr>
                <w:p w14:paraId="0154E8B8" w14:textId="77777777" w:rsidR="00502525" w:rsidRPr="007B78F7" w:rsidRDefault="00502525" w:rsidP="00502525">
                  <w:pPr>
                    <w:spacing w:line="276" w:lineRule="auto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7B78F7">
                    <w:rPr>
                      <w:color w:val="FF0000"/>
                      <w:sz w:val="40"/>
                      <w:szCs w:val="40"/>
                    </w:rPr>
                    <w:t>X</w:t>
                  </w:r>
                </w:p>
              </w:tc>
              <w:tc>
                <w:tcPr>
                  <w:tcW w:w="576" w:type="dxa"/>
                  <w:vAlign w:val="center"/>
                </w:tcPr>
                <w:p w14:paraId="31707D03" w14:textId="77777777" w:rsidR="00502525" w:rsidRPr="007B78F7" w:rsidRDefault="00502525" w:rsidP="00502525">
                  <w:pPr>
                    <w:spacing w:line="276" w:lineRule="auto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7B78F7">
                    <w:rPr>
                      <w:color w:val="FF0000"/>
                      <w:sz w:val="40"/>
                      <w:szCs w:val="40"/>
                    </w:rPr>
                    <w:t>X</w:t>
                  </w:r>
                </w:p>
              </w:tc>
              <w:tc>
                <w:tcPr>
                  <w:tcW w:w="576" w:type="dxa"/>
                  <w:vAlign w:val="center"/>
                </w:tcPr>
                <w:p w14:paraId="4378AF56" w14:textId="77777777" w:rsidR="00502525" w:rsidRPr="007B78F7" w:rsidRDefault="00502525" w:rsidP="00502525">
                  <w:pPr>
                    <w:spacing w:line="276" w:lineRule="auto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7B78F7">
                    <w:rPr>
                      <w:color w:val="FF0000"/>
                      <w:sz w:val="40"/>
                      <w:szCs w:val="40"/>
                    </w:rPr>
                    <w:t>X</w:t>
                  </w:r>
                </w:p>
              </w:tc>
            </w:tr>
          </w:tbl>
          <w:p w14:paraId="2C058D07" w14:textId="77777777" w:rsidR="00502525" w:rsidRDefault="00502525" w:rsidP="00502525">
            <w:pPr>
              <w:pStyle w:val="Proposal"/>
              <w:numPr>
                <w:ilvl w:val="0"/>
                <w:numId w:val="0"/>
              </w:numPr>
            </w:pPr>
          </w:p>
        </w:tc>
        <w:tc>
          <w:tcPr>
            <w:tcW w:w="3357" w:type="dxa"/>
          </w:tcPr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576"/>
              <w:gridCol w:w="576"/>
              <w:gridCol w:w="576"/>
              <w:gridCol w:w="576"/>
            </w:tblGrid>
            <w:tr w:rsidR="00502525" w14:paraId="65EEBEF2" w14:textId="77777777" w:rsidTr="00155CF5">
              <w:trPr>
                <w:trHeight w:hRule="exact" w:val="576"/>
                <w:jc w:val="center"/>
              </w:trPr>
              <w:tc>
                <w:tcPr>
                  <w:tcW w:w="576" w:type="dxa"/>
                  <w:vAlign w:val="center"/>
                </w:tcPr>
                <w:p w14:paraId="6590B00A" w14:textId="77777777" w:rsidR="00502525" w:rsidRDefault="00502525" w:rsidP="00502525">
                  <w:pPr>
                    <w:spacing w:line="276" w:lineRule="auto"/>
                    <w:jc w:val="center"/>
                    <w:rPr>
                      <w:sz w:val="20"/>
                      <w:szCs w:val="20"/>
                    </w:rPr>
                  </w:pPr>
                  <w:r w:rsidRPr="007B78F7">
                    <w:rPr>
                      <w:color w:val="FF0000"/>
                      <w:sz w:val="40"/>
                      <w:szCs w:val="40"/>
                    </w:rPr>
                    <w:t>X</w:t>
                  </w:r>
                </w:p>
              </w:tc>
              <w:tc>
                <w:tcPr>
                  <w:tcW w:w="576" w:type="dxa"/>
                  <w:vAlign w:val="center"/>
                </w:tcPr>
                <w:p w14:paraId="7ABE4DF7" w14:textId="77777777" w:rsidR="00502525" w:rsidRDefault="00502525" w:rsidP="00502525">
                  <w:pPr>
                    <w:spacing w:line="276" w:lineRule="auto"/>
                    <w:jc w:val="center"/>
                    <w:rPr>
                      <w:sz w:val="20"/>
                      <w:szCs w:val="20"/>
                    </w:rPr>
                  </w:pPr>
                  <w:r w:rsidRPr="007B78F7">
                    <w:rPr>
                      <w:color w:val="FF0000"/>
                      <w:sz w:val="40"/>
                      <w:szCs w:val="40"/>
                    </w:rPr>
                    <w:t>X</w:t>
                  </w:r>
                </w:p>
              </w:tc>
              <w:tc>
                <w:tcPr>
                  <w:tcW w:w="576" w:type="dxa"/>
                  <w:vAlign w:val="center"/>
                </w:tcPr>
                <w:p w14:paraId="71C1F0DE" w14:textId="77777777" w:rsidR="00502525" w:rsidRPr="009529A5" w:rsidRDefault="00502525" w:rsidP="00502525">
                  <w:pPr>
                    <w:spacing w:line="276" w:lineRule="auto"/>
                    <w:jc w:val="center"/>
                    <w:rPr>
                      <w:color w:val="A6A6A6" w:themeColor="background1" w:themeShade="A6"/>
                      <w:sz w:val="20"/>
                      <w:szCs w:val="20"/>
                    </w:rPr>
                  </w:pPr>
                  <w:r w:rsidRPr="009529A5">
                    <w:rPr>
                      <w:color w:val="A6A6A6" w:themeColor="background1" w:themeShade="A6"/>
                      <w:sz w:val="40"/>
                      <w:szCs w:val="40"/>
                    </w:rPr>
                    <w:t>X</w:t>
                  </w:r>
                </w:p>
              </w:tc>
              <w:tc>
                <w:tcPr>
                  <w:tcW w:w="576" w:type="dxa"/>
                  <w:vAlign w:val="center"/>
                </w:tcPr>
                <w:p w14:paraId="38426378" w14:textId="77777777" w:rsidR="00502525" w:rsidRPr="009529A5" w:rsidRDefault="00502525" w:rsidP="00502525">
                  <w:pPr>
                    <w:spacing w:line="276" w:lineRule="auto"/>
                    <w:jc w:val="center"/>
                    <w:rPr>
                      <w:color w:val="A6A6A6" w:themeColor="background1" w:themeShade="A6"/>
                      <w:sz w:val="20"/>
                      <w:szCs w:val="20"/>
                    </w:rPr>
                  </w:pPr>
                  <w:r w:rsidRPr="009529A5">
                    <w:rPr>
                      <w:color w:val="A6A6A6" w:themeColor="background1" w:themeShade="A6"/>
                      <w:sz w:val="40"/>
                      <w:szCs w:val="40"/>
                    </w:rPr>
                    <w:t>X</w:t>
                  </w:r>
                </w:p>
              </w:tc>
            </w:tr>
            <w:tr w:rsidR="00502525" w14:paraId="541BB09B" w14:textId="77777777" w:rsidTr="00155CF5">
              <w:trPr>
                <w:trHeight w:hRule="exact" w:val="576"/>
                <w:jc w:val="center"/>
              </w:trPr>
              <w:tc>
                <w:tcPr>
                  <w:tcW w:w="576" w:type="dxa"/>
                  <w:vAlign w:val="center"/>
                </w:tcPr>
                <w:p w14:paraId="13202747" w14:textId="77777777" w:rsidR="00502525" w:rsidRDefault="00502525" w:rsidP="00502525">
                  <w:pPr>
                    <w:spacing w:line="276" w:lineRule="auto"/>
                    <w:jc w:val="center"/>
                    <w:rPr>
                      <w:sz w:val="20"/>
                      <w:szCs w:val="20"/>
                    </w:rPr>
                  </w:pPr>
                  <w:r w:rsidRPr="007B78F7">
                    <w:rPr>
                      <w:color w:val="FF0000"/>
                      <w:sz w:val="40"/>
                      <w:szCs w:val="40"/>
                    </w:rPr>
                    <w:t>X</w:t>
                  </w:r>
                </w:p>
              </w:tc>
              <w:tc>
                <w:tcPr>
                  <w:tcW w:w="576" w:type="dxa"/>
                  <w:vAlign w:val="center"/>
                </w:tcPr>
                <w:p w14:paraId="538F8EB5" w14:textId="77777777" w:rsidR="00502525" w:rsidRDefault="00502525" w:rsidP="00502525">
                  <w:pPr>
                    <w:spacing w:line="276" w:lineRule="auto"/>
                    <w:jc w:val="center"/>
                    <w:rPr>
                      <w:sz w:val="20"/>
                      <w:szCs w:val="20"/>
                    </w:rPr>
                  </w:pPr>
                  <w:r w:rsidRPr="007B78F7">
                    <w:rPr>
                      <w:color w:val="FF0000"/>
                      <w:sz w:val="40"/>
                      <w:szCs w:val="40"/>
                    </w:rPr>
                    <w:t>X</w:t>
                  </w:r>
                </w:p>
              </w:tc>
              <w:tc>
                <w:tcPr>
                  <w:tcW w:w="576" w:type="dxa"/>
                  <w:vAlign w:val="center"/>
                </w:tcPr>
                <w:p w14:paraId="45628D45" w14:textId="77777777" w:rsidR="00502525" w:rsidRPr="009529A5" w:rsidRDefault="00502525" w:rsidP="00502525">
                  <w:pPr>
                    <w:spacing w:line="276" w:lineRule="auto"/>
                    <w:jc w:val="center"/>
                    <w:rPr>
                      <w:color w:val="A6A6A6" w:themeColor="background1" w:themeShade="A6"/>
                      <w:sz w:val="20"/>
                      <w:szCs w:val="20"/>
                    </w:rPr>
                  </w:pPr>
                  <w:r w:rsidRPr="009529A5">
                    <w:rPr>
                      <w:color w:val="A6A6A6" w:themeColor="background1" w:themeShade="A6"/>
                      <w:sz w:val="40"/>
                      <w:szCs w:val="40"/>
                    </w:rPr>
                    <w:t>X</w:t>
                  </w:r>
                </w:p>
              </w:tc>
              <w:tc>
                <w:tcPr>
                  <w:tcW w:w="576" w:type="dxa"/>
                  <w:vAlign w:val="center"/>
                </w:tcPr>
                <w:p w14:paraId="70D26FE6" w14:textId="77777777" w:rsidR="00502525" w:rsidRPr="009529A5" w:rsidRDefault="00502525" w:rsidP="00502525">
                  <w:pPr>
                    <w:spacing w:line="276" w:lineRule="auto"/>
                    <w:jc w:val="center"/>
                    <w:rPr>
                      <w:color w:val="A6A6A6" w:themeColor="background1" w:themeShade="A6"/>
                      <w:sz w:val="20"/>
                      <w:szCs w:val="20"/>
                    </w:rPr>
                  </w:pPr>
                  <w:r w:rsidRPr="009529A5">
                    <w:rPr>
                      <w:color w:val="A6A6A6" w:themeColor="background1" w:themeShade="A6"/>
                      <w:sz w:val="40"/>
                      <w:szCs w:val="40"/>
                    </w:rPr>
                    <w:t>X</w:t>
                  </w:r>
                </w:p>
              </w:tc>
            </w:tr>
            <w:tr w:rsidR="00502525" w14:paraId="0FB19B00" w14:textId="77777777" w:rsidTr="00155CF5">
              <w:trPr>
                <w:trHeight w:hRule="exact" w:val="576"/>
                <w:jc w:val="center"/>
              </w:trPr>
              <w:tc>
                <w:tcPr>
                  <w:tcW w:w="576" w:type="dxa"/>
                  <w:vAlign w:val="center"/>
                </w:tcPr>
                <w:p w14:paraId="4553136F" w14:textId="77777777" w:rsidR="00502525" w:rsidRPr="009529A5" w:rsidRDefault="00502525" w:rsidP="00502525">
                  <w:pPr>
                    <w:spacing w:line="276" w:lineRule="auto"/>
                    <w:jc w:val="center"/>
                    <w:rPr>
                      <w:color w:val="A6A6A6" w:themeColor="background1" w:themeShade="A6"/>
                      <w:sz w:val="20"/>
                      <w:szCs w:val="20"/>
                    </w:rPr>
                  </w:pPr>
                  <w:r w:rsidRPr="009529A5">
                    <w:rPr>
                      <w:color w:val="A6A6A6" w:themeColor="background1" w:themeShade="A6"/>
                      <w:sz w:val="40"/>
                      <w:szCs w:val="40"/>
                    </w:rPr>
                    <w:t>X</w:t>
                  </w:r>
                </w:p>
              </w:tc>
              <w:tc>
                <w:tcPr>
                  <w:tcW w:w="576" w:type="dxa"/>
                  <w:vAlign w:val="center"/>
                </w:tcPr>
                <w:p w14:paraId="1F1D5D19" w14:textId="77777777" w:rsidR="00502525" w:rsidRPr="009529A5" w:rsidRDefault="00502525" w:rsidP="00502525">
                  <w:pPr>
                    <w:spacing w:line="276" w:lineRule="auto"/>
                    <w:jc w:val="center"/>
                    <w:rPr>
                      <w:color w:val="A6A6A6" w:themeColor="background1" w:themeShade="A6"/>
                      <w:sz w:val="20"/>
                      <w:szCs w:val="20"/>
                    </w:rPr>
                  </w:pPr>
                  <w:r w:rsidRPr="009529A5">
                    <w:rPr>
                      <w:color w:val="A6A6A6" w:themeColor="background1" w:themeShade="A6"/>
                      <w:sz w:val="40"/>
                      <w:szCs w:val="40"/>
                    </w:rPr>
                    <w:t>X</w:t>
                  </w:r>
                </w:p>
              </w:tc>
              <w:tc>
                <w:tcPr>
                  <w:tcW w:w="576" w:type="dxa"/>
                  <w:vAlign w:val="center"/>
                </w:tcPr>
                <w:p w14:paraId="44893E68" w14:textId="77777777" w:rsidR="00502525" w:rsidRPr="009529A5" w:rsidRDefault="00502525" w:rsidP="00502525">
                  <w:pPr>
                    <w:spacing w:line="276" w:lineRule="auto"/>
                    <w:jc w:val="center"/>
                    <w:rPr>
                      <w:color w:val="A6A6A6" w:themeColor="background1" w:themeShade="A6"/>
                      <w:sz w:val="20"/>
                      <w:szCs w:val="20"/>
                    </w:rPr>
                  </w:pPr>
                  <w:r w:rsidRPr="009529A5">
                    <w:rPr>
                      <w:color w:val="A6A6A6" w:themeColor="background1" w:themeShade="A6"/>
                      <w:sz w:val="40"/>
                      <w:szCs w:val="40"/>
                    </w:rPr>
                    <w:t>X</w:t>
                  </w:r>
                </w:p>
              </w:tc>
              <w:tc>
                <w:tcPr>
                  <w:tcW w:w="576" w:type="dxa"/>
                  <w:vAlign w:val="center"/>
                </w:tcPr>
                <w:p w14:paraId="602BE9B4" w14:textId="77777777" w:rsidR="00502525" w:rsidRPr="009529A5" w:rsidRDefault="00502525" w:rsidP="00502525">
                  <w:pPr>
                    <w:spacing w:line="276" w:lineRule="auto"/>
                    <w:jc w:val="center"/>
                    <w:rPr>
                      <w:color w:val="A6A6A6" w:themeColor="background1" w:themeShade="A6"/>
                      <w:sz w:val="20"/>
                      <w:szCs w:val="20"/>
                    </w:rPr>
                  </w:pPr>
                  <w:r w:rsidRPr="009529A5">
                    <w:rPr>
                      <w:color w:val="A6A6A6" w:themeColor="background1" w:themeShade="A6"/>
                      <w:sz w:val="40"/>
                      <w:szCs w:val="40"/>
                    </w:rPr>
                    <w:t>X</w:t>
                  </w:r>
                </w:p>
              </w:tc>
            </w:tr>
            <w:tr w:rsidR="00502525" w14:paraId="2566DC37" w14:textId="77777777" w:rsidTr="00155CF5">
              <w:trPr>
                <w:trHeight w:hRule="exact" w:val="576"/>
                <w:jc w:val="center"/>
              </w:trPr>
              <w:tc>
                <w:tcPr>
                  <w:tcW w:w="576" w:type="dxa"/>
                  <w:vAlign w:val="center"/>
                </w:tcPr>
                <w:p w14:paraId="2B94051A" w14:textId="77777777" w:rsidR="00502525" w:rsidRPr="009529A5" w:rsidRDefault="00502525" w:rsidP="00502525">
                  <w:pPr>
                    <w:spacing w:line="276" w:lineRule="auto"/>
                    <w:jc w:val="center"/>
                    <w:rPr>
                      <w:color w:val="A6A6A6" w:themeColor="background1" w:themeShade="A6"/>
                      <w:sz w:val="20"/>
                      <w:szCs w:val="20"/>
                    </w:rPr>
                  </w:pPr>
                  <w:r w:rsidRPr="009529A5">
                    <w:rPr>
                      <w:color w:val="A6A6A6" w:themeColor="background1" w:themeShade="A6"/>
                      <w:sz w:val="40"/>
                      <w:szCs w:val="40"/>
                    </w:rPr>
                    <w:t>X</w:t>
                  </w:r>
                </w:p>
              </w:tc>
              <w:tc>
                <w:tcPr>
                  <w:tcW w:w="576" w:type="dxa"/>
                  <w:vAlign w:val="center"/>
                </w:tcPr>
                <w:p w14:paraId="68946F77" w14:textId="77777777" w:rsidR="00502525" w:rsidRPr="009529A5" w:rsidRDefault="00502525" w:rsidP="00502525">
                  <w:pPr>
                    <w:spacing w:line="276" w:lineRule="auto"/>
                    <w:jc w:val="center"/>
                    <w:rPr>
                      <w:color w:val="A6A6A6" w:themeColor="background1" w:themeShade="A6"/>
                      <w:sz w:val="20"/>
                      <w:szCs w:val="20"/>
                    </w:rPr>
                  </w:pPr>
                  <w:r w:rsidRPr="009529A5">
                    <w:rPr>
                      <w:color w:val="A6A6A6" w:themeColor="background1" w:themeShade="A6"/>
                      <w:sz w:val="40"/>
                      <w:szCs w:val="40"/>
                    </w:rPr>
                    <w:t>X</w:t>
                  </w:r>
                </w:p>
              </w:tc>
              <w:tc>
                <w:tcPr>
                  <w:tcW w:w="576" w:type="dxa"/>
                  <w:vAlign w:val="center"/>
                </w:tcPr>
                <w:p w14:paraId="21850AD7" w14:textId="77777777" w:rsidR="00502525" w:rsidRPr="009529A5" w:rsidRDefault="00502525" w:rsidP="00502525">
                  <w:pPr>
                    <w:spacing w:line="276" w:lineRule="auto"/>
                    <w:jc w:val="center"/>
                    <w:rPr>
                      <w:color w:val="A6A6A6" w:themeColor="background1" w:themeShade="A6"/>
                      <w:sz w:val="20"/>
                      <w:szCs w:val="20"/>
                    </w:rPr>
                  </w:pPr>
                  <w:r w:rsidRPr="009529A5">
                    <w:rPr>
                      <w:color w:val="A6A6A6" w:themeColor="background1" w:themeShade="A6"/>
                      <w:sz w:val="40"/>
                      <w:szCs w:val="40"/>
                    </w:rPr>
                    <w:t>X</w:t>
                  </w:r>
                </w:p>
              </w:tc>
              <w:tc>
                <w:tcPr>
                  <w:tcW w:w="576" w:type="dxa"/>
                  <w:vAlign w:val="center"/>
                </w:tcPr>
                <w:p w14:paraId="07FD8F15" w14:textId="77777777" w:rsidR="00502525" w:rsidRPr="009529A5" w:rsidRDefault="00502525" w:rsidP="00502525">
                  <w:pPr>
                    <w:spacing w:line="276" w:lineRule="auto"/>
                    <w:jc w:val="center"/>
                    <w:rPr>
                      <w:color w:val="A6A6A6" w:themeColor="background1" w:themeShade="A6"/>
                      <w:sz w:val="20"/>
                      <w:szCs w:val="20"/>
                    </w:rPr>
                  </w:pPr>
                  <w:r w:rsidRPr="009529A5">
                    <w:rPr>
                      <w:color w:val="A6A6A6" w:themeColor="background1" w:themeShade="A6"/>
                      <w:sz w:val="40"/>
                      <w:szCs w:val="40"/>
                    </w:rPr>
                    <w:t>X</w:t>
                  </w:r>
                </w:p>
              </w:tc>
            </w:tr>
          </w:tbl>
          <w:p w14:paraId="6C00115E" w14:textId="77777777" w:rsidR="00502525" w:rsidRDefault="00502525" w:rsidP="00502525">
            <w:pPr>
              <w:pStyle w:val="Proposal"/>
              <w:numPr>
                <w:ilvl w:val="0"/>
                <w:numId w:val="0"/>
              </w:numPr>
            </w:pPr>
          </w:p>
        </w:tc>
        <w:tc>
          <w:tcPr>
            <w:tcW w:w="3357" w:type="dxa"/>
          </w:tcPr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576"/>
              <w:gridCol w:w="576"/>
              <w:gridCol w:w="576"/>
              <w:gridCol w:w="576"/>
            </w:tblGrid>
            <w:tr w:rsidR="00502525" w14:paraId="5EA6EEE2" w14:textId="77777777" w:rsidTr="00155CF5">
              <w:trPr>
                <w:trHeight w:hRule="exact" w:val="576"/>
                <w:jc w:val="center"/>
              </w:trPr>
              <w:tc>
                <w:tcPr>
                  <w:tcW w:w="576" w:type="dxa"/>
                  <w:vAlign w:val="center"/>
                </w:tcPr>
                <w:p w14:paraId="761AFDAC" w14:textId="77777777" w:rsidR="00502525" w:rsidRPr="00BF0CFA" w:rsidRDefault="00502525" w:rsidP="00502525">
                  <w:pPr>
                    <w:spacing w:line="276" w:lineRule="auto"/>
                    <w:jc w:val="center"/>
                    <w:rPr>
                      <w:color w:val="A6A6A6" w:themeColor="background1" w:themeShade="A6"/>
                      <w:sz w:val="20"/>
                      <w:szCs w:val="20"/>
                    </w:rPr>
                  </w:pPr>
                  <w:r w:rsidRPr="00BF0CFA">
                    <w:rPr>
                      <w:color w:val="A6A6A6" w:themeColor="background1" w:themeShade="A6"/>
                      <w:sz w:val="40"/>
                      <w:szCs w:val="40"/>
                    </w:rPr>
                    <w:t>X</w:t>
                  </w:r>
                </w:p>
              </w:tc>
              <w:tc>
                <w:tcPr>
                  <w:tcW w:w="576" w:type="dxa"/>
                  <w:vAlign w:val="center"/>
                </w:tcPr>
                <w:p w14:paraId="0482AB92" w14:textId="77777777" w:rsidR="00502525" w:rsidRPr="00BF0CFA" w:rsidRDefault="00502525" w:rsidP="00502525">
                  <w:pPr>
                    <w:spacing w:line="276" w:lineRule="auto"/>
                    <w:jc w:val="center"/>
                    <w:rPr>
                      <w:color w:val="A6A6A6" w:themeColor="background1" w:themeShade="A6"/>
                      <w:sz w:val="20"/>
                      <w:szCs w:val="20"/>
                    </w:rPr>
                  </w:pPr>
                  <w:r w:rsidRPr="00BF0CFA">
                    <w:rPr>
                      <w:color w:val="A6A6A6" w:themeColor="background1" w:themeShade="A6"/>
                      <w:sz w:val="40"/>
                      <w:szCs w:val="40"/>
                    </w:rPr>
                    <w:t>X</w:t>
                  </w:r>
                </w:p>
              </w:tc>
              <w:tc>
                <w:tcPr>
                  <w:tcW w:w="576" w:type="dxa"/>
                  <w:vAlign w:val="center"/>
                </w:tcPr>
                <w:p w14:paraId="23FCABB9" w14:textId="77777777" w:rsidR="00502525" w:rsidRPr="009529A5" w:rsidRDefault="00502525" w:rsidP="00502525">
                  <w:pPr>
                    <w:spacing w:line="276" w:lineRule="auto"/>
                    <w:jc w:val="center"/>
                    <w:rPr>
                      <w:color w:val="A6A6A6" w:themeColor="background1" w:themeShade="A6"/>
                      <w:sz w:val="20"/>
                      <w:szCs w:val="20"/>
                    </w:rPr>
                  </w:pPr>
                  <w:r w:rsidRPr="009529A5">
                    <w:rPr>
                      <w:color w:val="A6A6A6" w:themeColor="background1" w:themeShade="A6"/>
                      <w:sz w:val="40"/>
                      <w:szCs w:val="40"/>
                    </w:rPr>
                    <w:t>X</w:t>
                  </w:r>
                </w:p>
              </w:tc>
              <w:tc>
                <w:tcPr>
                  <w:tcW w:w="576" w:type="dxa"/>
                  <w:vAlign w:val="center"/>
                </w:tcPr>
                <w:p w14:paraId="2F54AE14" w14:textId="77777777" w:rsidR="00502525" w:rsidRPr="009529A5" w:rsidRDefault="00502525" w:rsidP="00502525">
                  <w:pPr>
                    <w:spacing w:line="276" w:lineRule="auto"/>
                    <w:jc w:val="center"/>
                    <w:rPr>
                      <w:color w:val="A6A6A6" w:themeColor="background1" w:themeShade="A6"/>
                      <w:sz w:val="20"/>
                      <w:szCs w:val="20"/>
                    </w:rPr>
                  </w:pPr>
                  <w:r w:rsidRPr="009529A5">
                    <w:rPr>
                      <w:color w:val="A6A6A6" w:themeColor="background1" w:themeShade="A6"/>
                      <w:sz w:val="40"/>
                      <w:szCs w:val="40"/>
                    </w:rPr>
                    <w:t>X</w:t>
                  </w:r>
                </w:p>
              </w:tc>
            </w:tr>
            <w:tr w:rsidR="00502525" w14:paraId="30B2633C" w14:textId="77777777" w:rsidTr="00155CF5">
              <w:trPr>
                <w:trHeight w:hRule="exact" w:val="576"/>
                <w:jc w:val="center"/>
              </w:trPr>
              <w:tc>
                <w:tcPr>
                  <w:tcW w:w="576" w:type="dxa"/>
                  <w:vAlign w:val="center"/>
                </w:tcPr>
                <w:p w14:paraId="45274817" w14:textId="77777777" w:rsidR="00502525" w:rsidRPr="00BF0CFA" w:rsidRDefault="00502525" w:rsidP="00502525">
                  <w:pPr>
                    <w:spacing w:line="276" w:lineRule="auto"/>
                    <w:jc w:val="center"/>
                    <w:rPr>
                      <w:color w:val="A6A6A6" w:themeColor="background1" w:themeShade="A6"/>
                      <w:sz w:val="20"/>
                      <w:szCs w:val="20"/>
                    </w:rPr>
                  </w:pPr>
                  <w:r w:rsidRPr="00BF0CFA">
                    <w:rPr>
                      <w:color w:val="A6A6A6" w:themeColor="background1" w:themeShade="A6"/>
                      <w:sz w:val="40"/>
                      <w:szCs w:val="40"/>
                    </w:rPr>
                    <w:t>X</w:t>
                  </w:r>
                </w:p>
              </w:tc>
              <w:tc>
                <w:tcPr>
                  <w:tcW w:w="576" w:type="dxa"/>
                  <w:vAlign w:val="center"/>
                </w:tcPr>
                <w:p w14:paraId="0F057B17" w14:textId="77777777" w:rsidR="00502525" w:rsidRPr="00BF0CFA" w:rsidRDefault="00502525" w:rsidP="00502525">
                  <w:pPr>
                    <w:spacing w:line="276" w:lineRule="auto"/>
                    <w:jc w:val="center"/>
                    <w:rPr>
                      <w:color w:val="A6A6A6" w:themeColor="background1" w:themeShade="A6"/>
                      <w:sz w:val="20"/>
                      <w:szCs w:val="20"/>
                    </w:rPr>
                  </w:pPr>
                  <w:r w:rsidRPr="00BF0CFA">
                    <w:rPr>
                      <w:color w:val="A6A6A6" w:themeColor="background1" w:themeShade="A6"/>
                      <w:sz w:val="40"/>
                      <w:szCs w:val="40"/>
                    </w:rPr>
                    <w:t>X</w:t>
                  </w:r>
                </w:p>
              </w:tc>
              <w:tc>
                <w:tcPr>
                  <w:tcW w:w="576" w:type="dxa"/>
                  <w:vAlign w:val="center"/>
                </w:tcPr>
                <w:p w14:paraId="604FE7F0" w14:textId="77777777" w:rsidR="00502525" w:rsidRPr="009529A5" w:rsidRDefault="00502525" w:rsidP="00502525">
                  <w:pPr>
                    <w:spacing w:line="276" w:lineRule="auto"/>
                    <w:jc w:val="center"/>
                    <w:rPr>
                      <w:color w:val="A6A6A6" w:themeColor="background1" w:themeShade="A6"/>
                      <w:sz w:val="20"/>
                      <w:szCs w:val="20"/>
                    </w:rPr>
                  </w:pPr>
                  <w:r w:rsidRPr="009529A5">
                    <w:rPr>
                      <w:color w:val="A6A6A6" w:themeColor="background1" w:themeShade="A6"/>
                      <w:sz w:val="40"/>
                      <w:szCs w:val="40"/>
                    </w:rPr>
                    <w:t>X</w:t>
                  </w:r>
                </w:p>
              </w:tc>
              <w:tc>
                <w:tcPr>
                  <w:tcW w:w="576" w:type="dxa"/>
                  <w:vAlign w:val="center"/>
                </w:tcPr>
                <w:p w14:paraId="7481C012" w14:textId="77777777" w:rsidR="00502525" w:rsidRPr="009529A5" w:rsidRDefault="00502525" w:rsidP="00502525">
                  <w:pPr>
                    <w:spacing w:line="276" w:lineRule="auto"/>
                    <w:jc w:val="center"/>
                    <w:rPr>
                      <w:color w:val="A6A6A6" w:themeColor="background1" w:themeShade="A6"/>
                      <w:sz w:val="20"/>
                      <w:szCs w:val="20"/>
                    </w:rPr>
                  </w:pPr>
                  <w:r w:rsidRPr="009529A5">
                    <w:rPr>
                      <w:color w:val="A6A6A6" w:themeColor="background1" w:themeShade="A6"/>
                      <w:sz w:val="40"/>
                      <w:szCs w:val="40"/>
                    </w:rPr>
                    <w:t>X</w:t>
                  </w:r>
                </w:p>
              </w:tc>
            </w:tr>
            <w:tr w:rsidR="00502525" w14:paraId="2F4A7D25" w14:textId="77777777" w:rsidTr="00155CF5">
              <w:trPr>
                <w:trHeight w:hRule="exact" w:val="576"/>
                <w:jc w:val="center"/>
              </w:trPr>
              <w:tc>
                <w:tcPr>
                  <w:tcW w:w="576" w:type="dxa"/>
                  <w:vAlign w:val="center"/>
                </w:tcPr>
                <w:p w14:paraId="4695AF77" w14:textId="77777777" w:rsidR="00502525" w:rsidRPr="00BF0CFA" w:rsidRDefault="00502525" w:rsidP="00502525">
                  <w:pPr>
                    <w:spacing w:line="276" w:lineRule="auto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BF0CFA">
                    <w:rPr>
                      <w:color w:val="FF0000"/>
                      <w:sz w:val="40"/>
                      <w:szCs w:val="40"/>
                    </w:rPr>
                    <w:t>X</w:t>
                  </w:r>
                </w:p>
              </w:tc>
              <w:tc>
                <w:tcPr>
                  <w:tcW w:w="576" w:type="dxa"/>
                  <w:vAlign w:val="center"/>
                </w:tcPr>
                <w:p w14:paraId="77794AAF" w14:textId="77777777" w:rsidR="00502525" w:rsidRPr="00BF0CFA" w:rsidRDefault="00502525" w:rsidP="00502525">
                  <w:pPr>
                    <w:spacing w:line="276" w:lineRule="auto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BF0CFA">
                    <w:rPr>
                      <w:color w:val="FF0000"/>
                      <w:sz w:val="40"/>
                      <w:szCs w:val="40"/>
                    </w:rPr>
                    <w:t>X</w:t>
                  </w:r>
                </w:p>
              </w:tc>
              <w:tc>
                <w:tcPr>
                  <w:tcW w:w="576" w:type="dxa"/>
                  <w:vAlign w:val="center"/>
                </w:tcPr>
                <w:p w14:paraId="03330F58" w14:textId="77777777" w:rsidR="00502525" w:rsidRPr="00BF0CFA" w:rsidRDefault="00502525" w:rsidP="00502525">
                  <w:pPr>
                    <w:spacing w:line="276" w:lineRule="auto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BF0CFA">
                    <w:rPr>
                      <w:color w:val="FF0000"/>
                      <w:sz w:val="40"/>
                      <w:szCs w:val="40"/>
                    </w:rPr>
                    <w:t>X</w:t>
                  </w:r>
                </w:p>
              </w:tc>
              <w:tc>
                <w:tcPr>
                  <w:tcW w:w="576" w:type="dxa"/>
                  <w:vAlign w:val="center"/>
                </w:tcPr>
                <w:p w14:paraId="58E04882" w14:textId="77777777" w:rsidR="00502525" w:rsidRPr="00BF0CFA" w:rsidRDefault="00502525" w:rsidP="00502525">
                  <w:pPr>
                    <w:spacing w:line="276" w:lineRule="auto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BF0CFA">
                    <w:rPr>
                      <w:color w:val="FF0000"/>
                      <w:sz w:val="40"/>
                      <w:szCs w:val="40"/>
                    </w:rPr>
                    <w:t>X</w:t>
                  </w:r>
                </w:p>
              </w:tc>
            </w:tr>
            <w:tr w:rsidR="00502525" w14:paraId="6700C2EE" w14:textId="77777777" w:rsidTr="00155CF5">
              <w:trPr>
                <w:trHeight w:hRule="exact" w:val="576"/>
                <w:jc w:val="center"/>
              </w:trPr>
              <w:tc>
                <w:tcPr>
                  <w:tcW w:w="576" w:type="dxa"/>
                  <w:vAlign w:val="center"/>
                </w:tcPr>
                <w:p w14:paraId="57AFBDB8" w14:textId="77777777" w:rsidR="00502525" w:rsidRPr="00BF0CFA" w:rsidRDefault="00502525" w:rsidP="00502525">
                  <w:pPr>
                    <w:spacing w:line="276" w:lineRule="auto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BF0CFA">
                    <w:rPr>
                      <w:color w:val="FF0000"/>
                      <w:sz w:val="40"/>
                      <w:szCs w:val="40"/>
                    </w:rPr>
                    <w:t>X</w:t>
                  </w:r>
                </w:p>
              </w:tc>
              <w:tc>
                <w:tcPr>
                  <w:tcW w:w="576" w:type="dxa"/>
                  <w:vAlign w:val="center"/>
                </w:tcPr>
                <w:p w14:paraId="0C0E2E6A" w14:textId="77777777" w:rsidR="00502525" w:rsidRPr="00BF0CFA" w:rsidRDefault="00502525" w:rsidP="00502525">
                  <w:pPr>
                    <w:spacing w:line="276" w:lineRule="auto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BF0CFA">
                    <w:rPr>
                      <w:color w:val="FF0000"/>
                      <w:sz w:val="40"/>
                      <w:szCs w:val="40"/>
                    </w:rPr>
                    <w:t>X</w:t>
                  </w:r>
                </w:p>
              </w:tc>
              <w:tc>
                <w:tcPr>
                  <w:tcW w:w="576" w:type="dxa"/>
                  <w:vAlign w:val="center"/>
                </w:tcPr>
                <w:p w14:paraId="17174192" w14:textId="77777777" w:rsidR="00502525" w:rsidRPr="00BF0CFA" w:rsidRDefault="00502525" w:rsidP="00502525">
                  <w:pPr>
                    <w:spacing w:line="276" w:lineRule="auto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BF0CFA">
                    <w:rPr>
                      <w:color w:val="FF0000"/>
                      <w:sz w:val="40"/>
                      <w:szCs w:val="40"/>
                    </w:rPr>
                    <w:t>X</w:t>
                  </w:r>
                </w:p>
              </w:tc>
              <w:tc>
                <w:tcPr>
                  <w:tcW w:w="576" w:type="dxa"/>
                  <w:vAlign w:val="center"/>
                </w:tcPr>
                <w:p w14:paraId="723B4631" w14:textId="77777777" w:rsidR="00502525" w:rsidRPr="00BF0CFA" w:rsidRDefault="00502525" w:rsidP="00502525">
                  <w:pPr>
                    <w:spacing w:line="276" w:lineRule="auto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BF0CFA">
                    <w:rPr>
                      <w:color w:val="FF0000"/>
                      <w:sz w:val="40"/>
                      <w:szCs w:val="40"/>
                    </w:rPr>
                    <w:t>X</w:t>
                  </w:r>
                </w:p>
              </w:tc>
            </w:tr>
          </w:tbl>
          <w:p w14:paraId="59A73C75" w14:textId="77777777" w:rsidR="00502525" w:rsidRDefault="00502525" w:rsidP="00502525">
            <w:pPr>
              <w:pStyle w:val="Proposal"/>
              <w:numPr>
                <w:ilvl w:val="0"/>
                <w:numId w:val="0"/>
              </w:numPr>
            </w:pPr>
          </w:p>
        </w:tc>
      </w:tr>
    </w:tbl>
    <w:p w14:paraId="1D535EE4" w14:textId="77777777" w:rsidR="00DD5DE8" w:rsidRPr="00DD5DE8" w:rsidRDefault="00DD5DE8" w:rsidP="00764566">
      <w:pPr>
        <w:pStyle w:val="Caption"/>
        <w:rPr>
          <w:sz w:val="2"/>
          <w:szCs w:val="2"/>
        </w:rPr>
      </w:pPr>
      <w:bookmarkStart w:id="2" w:name="_Ref206122142"/>
      <w:bookmarkStart w:id="3" w:name="_Ref205912277"/>
    </w:p>
    <w:p w14:paraId="168345A3" w14:textId="53B3370A" w:rsidR="00B71CD7" w:rsidRPr="00943B1F" w:rsidRDefault="00B71CD7" w:rsidP="00764566">
      <w:pPr>
        <w:pStyle w:val="Caption"/>
        <w:rPr>
          <w:sz w:val="18"/>
          <w:szCs w:val="18"/>
        </w:rPr>
      </w:pPr>
      <w:r w:rsidRPr="00943B1F">
        <w:rPr>
          <w:sz w:val="20"/>
          <w:szCs w:val="18"/>
        </w:rPr>
        <w:t xml:space="preserve">Figure </w:t>
      </w:r>
      <w:r w:rsidRPr="00943B1F">
        <w:rPr>
          <w:sz w:val="20"/>
          <w:szCs w:val="18"/>
        </w:rPr>
        <w:fldChar w:fldCharType="begin"/>
      </w:r>
      <w:r w:rsidRPr="00943B1F">
        <w:rPr>
          <w:sz w:val="20"/>
          <w:szCs w:val="18"/>
        </w:rPr>
        <w:instrText xml:space="preserve"> SEQ Figure \* ARABIC </w:instrText>
      </w:r>
      <w:r w:rsidRPr="00943B1F">
        <w:rPr>
          <w:sz w:val="20"/>
          <w:szCs w:val="18"/>
        </w:rPr>
        <w:fldChar w:fldCharType="separate"/>
      </w:r>
      <w:r w:rsidRPr="00943B1F">
        <w:rPr>
          <w:noProof/>
          <w:sz w:val="20"/>
          <w:szCs w:val="18"/>
        </w:rPr>
        <w:t>1</w:t>
      </w:r>
      <w:r w:rsidRPr="00943B1F">
        <w:rPr>
          <w:sz w:val="20"/>
          <w:szCs w:val="18"/>
        </w:rPr>
        <w:fldChar w:fldCharType="end"/>
      </w:r>
      <w:bookmarkEnd w:id="2"/>
      <w:r w:rsidRPr="00943B1F">
        <w:rPr>
          <w:sz w:val="20"/>
          <w:szCs w:val="18"/>
        </w:rPr>
        <w:t xml:space="preserve">. </w:t>
      </w:r>
      <w:r w:rsidR="00943B1F">
        <w:rPr>
          <w:sz w:val="20"/>
          <w:szCs w:val="18"/>
        </w:rPr>
        <w:t>(a)</w:t>
      </w:r>
      <w:r w:rsidRPr="00943B1F">
        <w:rPr>
          <w:sz w:val="20"/>
          <w:szCs w:val="18"/>
        </w:rPr>
        <w:t xml:space="preserve"> 32 port layout</w:t>
      </w:r>
      <w:r w:rsidR="00F578DB" w:rsidRPr="00943B1F">
        <w:rPr>
          <w:sz w:val="20"/>
          <w:szCs w:val="18"/>
        </w:rPr>
        <w:t xml:space="preserve"> </w:t>
      </w:r>
      <w:r w:rsidR="00C34737">
        <w:rPr>
          <w:sz w:val="20"/>
          <w:szCs w:val="18"/>
        </w:rPr>
        <w:t xml:space="preserve">fully </w:t>
      </w:r>
      <w:r w:rsidRPr="00943B1F">
        <w:rPr>
          <w:noProof/>
          <w:sz w:val="20"/>
          <w:szCs w:val="18"/>
        </w:rPr>
        <w:t>activ</w:t>
      </w:r>
      <w:r w:rsidR="00B90C79" w:rsidRPr="00943B1F">
        <w:rPr>
          <w:noProof/>
          <w:sz w:val="20"/>
          <w:szCs w:val="18"/>
        </w:rPr>
        <w:t>at</w:t>
      </w:r>
      <w:r w:rsidRPr="00943B1F">
        <w:rPr>
          <w:noProof/>
          <w:sz w:val="20"/>
          <w:szCs w:val="18"/>
        </w:rPr>
        <w:t>e</w:t>
      </w:r>
      <w:r w:rsidR="00B90C79" w:rsidRPr="00943B1F">
        <w:rPr>
          <w:noProof/>
          <w:sz w:val="20"/>
          <w:szCs w:val="18"/>
        </w:rPr>
        <w:t>d</w:t>
      </w:r>
      <w:r w:rsidR="00DD5DE8">
        <w:rPr>
          <w:noProof/>
          <w:sz w:val="20"/>
          <w:szCs w:val="18"/>
        </w:rPr>
        <w:t>,</w:t>
      </w:r>
      <w:r w:rsidRPr="00943B1F">
        <w:rPr>
          <w:noProof/>
          <w:sz w:val="20"/>
          <w:szCs w:val="18"/>
        </w:rPr>
        <w:t xml:space="preserve"> </w:t>
      </w:r>
      <w:r w:rsidR="00943B1F">
        <w:rPr>
          <w:noProof/>
          <w:sz w:val="20"/>
          <w:szCs w:val="18"/>
        </w:rPr>
        <w:t>(b)</w:t>
      </w:r>
      <w:r w:rsidR="001C42EA" w:rsidRPr="00943B1F">
        <w:rPr>
          <w:noProof/>
          <w:sz w:val="20"/>
          <w:szCs w:val="18"/>
        </w:rPr>
        <w:t xml:space="preserve"> </w:t>
      </w:r>
      <w:r w:rsidR="00F578DB" w:rsidRPr="00943B1F">
        <w:rPr>
          <w:noProof/>
          <w:sz w:val="20"/>
          <w:szCs w:val="18"/>
        </w:rPr>
        <w:t>8-port</w:t>
      </w:r>
      <w:r w:rsidR="00891D82" w:rsidRPr="00943B1F">
        <w:rPr>
          <w:noProof/>
          <w:sz w:val="20"/>
          <w:szCs w:val="18"/>
        </w:rPr>
        <w:t xml:space="preserve"> subset </w:t>
      </w:r>
      <w:r w:rsidR="00BE4515" w:rsidRPr="00943B1F">
        <w:rPr>
          <w:noProof/>
          <w:sz w:val="20"/>
          <w:szCs w:val="18"/>
        </w:rPr>
        <w:t xml:space="preserve">(upper left) </w:t>
      </w:r>
      <w:r w:rsidRPr="00943B1F">
        <w:rPr>
          <w:noProof/>
          <w:sz w:val="20"/>
          <w:szCs w:val="18"/>
        </w:rPr>
        <w:t>activ</w:t>
      </w:r>
      <w:r w:rsidR="00EF2325">
        <w:rPr>
          <w:noProof/>
          <w:sz w:val="20"/>
          <w:szCs w:val="18"/>
        </w:rPr>
        <w:t>e</w:t>
      </w:r>
      <w:r w:rsidR="00DD5DE8">
        <w:rPr>
          <w:noProof/>
          <w:sz w:val="20"/>
          <w:szCs w:val="18"/>
        </w:rPr>
        <w:t>,</w:t>
      </w:r>
      <w:r w:rsidR="000C157A" w:rsidRPr="00943B1F">
        <w:rPr>
          <w:noProof/>
          <w:sz w:val="20"/>
          <w:szCs w:val="18"/>
        </w:rPr>
        <w:t xml:space="preserve"> </w:t>
      </w:r>
      <w:r w:rsidR="00C34737">
        <w:rPr>
          <w:noProof/>
          <w:sz w:val="20"/>
          <w:szCs w:val="18"/>
        </w:rPr>
        <w:t>(c)</w:t>
      </w:r>
      <w:r w:rsidR="000C157A" w:rsidRPr="00943B1F">
        <w:rPr>
          <w:noProof/>
          <w:sz w:val="20"/>
          <w:szCs w:val="18"/>
        </w:rPr>
        <w:t xml:space="preserve"> </w:t>
      </w:r>
      <w:r w:rsidR="00F578DB" w:rsidRPr="00943B1F">
        <w:rPr>
          <w:noProof/>
          <w:sz w:val="20"/>
          <w:szCs w:val="18"/>
        </w:rPr>
        <w:t>16-port</w:t>
      </w:r>
      <w:r w:rsidR="000C157A" w:rsidRPr="00943B1F">
        <w:rPr>
          <w:noProof/>
          <w:sz w:val="20"/>
          <w:szCs w:val="18"/>
        </w:rPr>
        <w:t xml:space="preserve"> subset (bottom) activ</w:t>
      </w:r>
      <w:r w:rsidR="00DD5DE8">
        <w:rPr>
          <w:noProof/>
          <w:sz w:val="20"/>
          <w:szCs w:val="18"/>
        </w:rPr>
        <w:t>e</w:t>
      </w:r>
    </w:p>
    <w:p w14:paraId="1BE2B506" w14:textId="7AA70FCD" w:rsidR="00660BAF" w:rsidRDefault="0078525B" w:rsidP="00660BAF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One challenge in adopting </w:t>
      </w:r>
      <w:r w:rsidR="005E5382">
        <w:rPr>
          <w:sz w:val="20"/>
          <w:szCs w:val="20"/>
        </w:rPr>
        <w:t xml:space="preserve">efficient CSI reporting for multiple spatial domain adaptation patterns </w:t>
      </w:r>
      <w:r w:rsidR="00B901F4">
        <w:rPr>
          <w:sz w:val="20"/>
          <w:szCs w:val="20"/>
        </w:rPr>
        <w:t>is</w:t>
      </w:r>
      <w:r w:rsidR="005E5382">
        <w:rPr>
          <w:sz w:val="20"/>
          <w:szCs w:val="20"/>
        </w:rPr>
        <w:t xml:space="preserve"> illustrated </w:t>
      </w:r>
      <w:r w:rsidR="00E51406">
        <w:rPr>
          <w:sz w:val="20"/>
          <w:szCs w:val="20"/>
        </w:rPr>
        <w:t>in</w:t>
      </w:r>
      <w:r w:rsidR="00B901F4">
        <w:rPr>
          <w:sz w:val="20"/>
          <w:szCs w:val="20"/>
        </w:rPr>
        <w:t xml:space="preserve"> </w:t>
      </w:r>
      <w:r w:rsidR="00B901F4" w:rsidRPr="00B901F4">
        <w:rPr>
          <w:sz w:val="22"/>
          <w:szCs w:val="22"/>
        </w:rPr>
        <w:fldChar w:fldCharType="begin"/>
      </w:r>
      <w:r w:rsidR="00B901F4" w:rsidRPr="00B901F4">
        <w:rPr>
          <w:sz w:val="22"/>
          <w:szCs w:val="22"/>
        </w:rPr>
        <w:instrText xml:space="preserve"> REF _Ref206122142 \h </w:instrText>
      </w:r>
      <w:r w:rsidR="00B901F4">
        <w:rPr>
          <w:sz w:val="22"/>
          <w:szCs w:val="22"/>
        </w:rPr>
        <w:instrText xml:space="preserve"> \* MERGEFORMAT </w:instrText>
      </w:r>
      <w:r w:rsidR="00B901F4" w:rsidRPr="00B901F4">
        <w:rPr>
          <w:sz w:val="22"/>
          <w:szCs w:val="22"/>
        </w:rPr>
      </w:r>
      <w:r w:rsidR="00B901F4" w:rsidRPr="00B901F4">
        <w:rPr>
          <w:sz w:val="22"/>
          <w:szCs w:val="22"/>
        </w:rPr>
        <w:fldChar w:fldCharType="separate"/>
      </w:r>
      <w:r w:rsidR="00B901F4" w:rsidRPr="00B901F4">
        <w:rPr>
          <w:sz w:val="20"/>
          <w:szCs w:val="18"/>
        </w:rPr>
        <w:t xml:space="preserve">Figure </w:t>
      </w:r>
      <w:r w:rsidR="00B901F4" w:rsidRPr="00B901F4">
        <w:rPr>
          <w:noProof/>
          <w:sz w:val="20"/>
          <w:szCs w:val="18"/>
        </w:rPr>
        <w:t>1</w:t>
      </w:r>
      <w:r w:rsidR="00B901F4" w:rsidRPr="00B901F4">
        <w:rPr>
          <w:sz w:val="22"/>
          <w:szCs w:val="22"/>
        </w:rPr>
        <w:fldChar w:fldCharType="end"/>
      </w:r>
      <w:r w:rsidR="00B901F4" w:rsidRPr="00B901F4">
        <w:rPr>
          <w:sz w:val="22"/>
          <w:szCs w:val="22"/>
        </w:rPr>
        <w:t>.</w:t>
      </w:r>
      <w:r w:rsidR="005E5382">
        <w:rPr>
          <w:sz w:val="20"/>
          <w:szCs w:val="20"/>
        </w:rPr>
        <w:t xml:space="preserve"> </w:t>
      </w:r>
      <w:r w:rsidR="006400EE">
        <w:rPr>
          <w:sz w:val="20"/>
          <w:szCs w:val="20"/>
        </w:rPr>
        <w:t xml:space="preserve">Assuming Layout (a) is associated with a DFT-based precoder </w:t>
      </w:r>
      <w:r w:rsidR="006400EE" w:rsidRPr="006400EE">
        <w:rPr>
          <w:b/>
          <w:bCs/>
          <w:i/>
          <w:iCs/>
          <w:sz w:val="20"/>
          <w:szCs w:val="20"/>
        </w:rPr>
        <w:t>V</w:t>
      </w:r>
      <w:r w:rsidR="006400EE" w:rsidRPr="00DD3F5C">
        <w:rPr>
          <w:b/>
          <w:bCs/>
          <w:i/>
          <w:iCs/>
          <w:sz w:val="20"/>
          <w:szCs w:val="20"/>
          <w:vertAlign w:val="subscript"/>
        </w:rPr>
        <w:t>a</w:t>
      </w:r>
      <w:r w:rsidR="00DD3F5C">
        <w:rPr>
          <w:sz w:val="20"/>
          <w:szCs w:val="20"/>
        </w:rPr>
        <w:t>,</w:t>
      </w:r>
      <w:r w:rsidR="00C16486">
        <w:rPr>
          <w:sz w:val="20"/>
          <w:szCs w:val="20"/>
        </w:rPr>
        <w:t xml:space="preserve"> e.g., </w:t>
      </w:r>
      <w:r w:rsidR="00D927A9">
        <w:rPr>
          <w:sz w:val="20"/>
          <w:szCs w:val="20"/>
        </w:rPr>
        <w:t xml:space="preserve">based on an orthonormal DFT basis </w:t>
      </w:r>
      <w:r w:rsidR="003439D9">
        <w:rPr>
          <w:sz w:val="20"/>
          <w:szCs w:val="20"/>
        </w:rPr>
        <w:t>according</w:t>
      </w:r>
      <w:r w:rsidR="00C16486">
        <w:rPr>
          <w:sz w:val="20"/>
          <w:szCs w:val="20"/>
        </w:rPr>
        <w:t xml:space="preserve"> </w:t>
      </w:r>
      <w:r w:rsidR="003439D9">
        <w:rPr>
          <w:sz w:val="20"/>
          <w:szCs w:val="20"/>
        </w:rPr>
        <w:t>to</w:t>
      </w:r>
      <w:r w:rsidR="00C16486">
        <w:rPr>
          <w:sz w:val="20"/>
          <w:szCs w:val="20"/>
        </w:rPr>
        <w:t xml:space="preserve"> </w:t>
      </w:r>
      <w:r w:rsidR="003F5170">
        <w:rPr>
          <w:sz w:val="20"/>
          <w:szCs w:val="20"/>
        </w:rPr>
        <w:t xml:space="preserve">NR </w:t>
      </w:r>
      <w:r w:rsidR="00C16486">
        <w:rPr>
          <w:sz w:val="20"/>
          <w:szCs w:val="20"/>
        </w:rPr>
        <w:t>Type-I or Type-II codebook</w:t>
      </w:r>
      <w:r w:rsidR="003F5170">
        <w:rPr>
          <w:sz w:val="20"/>
          <w:szCs w:val="20"/>
        </w:rPr>
        <w:t>s</w:t>
      </w:r>
      <w:r w:rsidR="00C16486">
        <w:rPr>
          <w:sz w:val="20"/>
          <w:szCs w:val="20"/>
        </w:rPr>
        <w:t xml:space="preserve">, </w:t>
      </w:r>
      <w:r w:rsidR="00A47546">
        <w:rPr>
          <w:sz w:val="20"/>
          <w:szCs w:val="20"/>
        </w:rPr>
        <w:t xml:space="preserve">deriving </w:t>
      </w:r>
      <w:r w:rsidR="003F5170">
        <w:rPr>
          <w:sz w:val="20"/>
          <w:szCs w:val="20"/>
        </w:rPr>
        <w:t>orthonormal</w:t>
      </w:r>
      <w:r w:rsidR="003439D9">
        <w:rPr>
          <w:sz w:val="20"/>
          <w:szCs w:val="20"/>
        </w:rPr>
        <w:t xml:space="preserve"> </w:t>
      </w:r>
      <w:r w:rsidR="00A47546">
        <w:rPr>
          <w:sz w:val="20"/>
          <w:szCs w:val="20"/>
        </w:rPr>
        <w:t>precoder</w:t>
      </w:r>
      <w:r w:rsidR="003439D9">
        <w:rPr>
          <w:sz w:val="20"/>
          <w:szCs w:val="20"/>
        </w:rPr>
        <w:t>s</w:t>
      </w:r>
      <w:r w:rsidR="00A47546">
        <w:rPr>
          <w:sz w:val="20"/>
          <w:szCs w:val="20"/>
        </w:rPr>
        <w:t xml:space="preserve"> </w:t>
      </w:r>
      <w:r w:rsidR="00A47546" w:rsidRPr="006400EE">
        <w:rPr>
          <w:b/>
          <w:bCs/>
          <w:i/>
          <w:iCs/>
          <w:sz w:val="20"/>
          <w:szCs w:val="20"/>
        </w:rPr>
        <w:t>V</w:t>
      </w:r>
      <w:r w:rsidR="0011377C">
        <w:rPr>
          <w:b/>
          <w:bCs/>
          <w:i/>
          <w:iCs/>
          <w:sz w:val="20"/>
          <w:szCs w:val="20"/>
          <w:vertAlign w:val="subscript"/>
        </w:rPr>
        <w:t>b</w:t>
      </w:r>
      <w:r w:rsidR="00A47546" w:rsidRPr="0011377C">
        <w:rPr>
          <w:sz w:val="20"/>
          <w:szCs w:val="20"/>
        </w:rPr>
        <w:t>,</w:t>
      </w:r>
      <w:r w:rsidR="00A47546">
        <w:rPr>
          <w:sz w:val="20"/>
          <w:szCs w:val="20"/>
        </w:rPr>
        <w:t xml:space="preserve"> </w:t>
      </w:r>
      <w:r w:rsidR="00A47546" w:rsidRPr="006400EE">
        <w:rPr>
          <w:b/>
          <w:bCs/>
          <w:i/>
          <w:iCs/>
          <w:sz w:val="20"/>
          <w:szCs w:val="20"/>
        </w:rPr>
        <w:t>V</w:t>
      </w:r>
      <w:r w:rsidR="0011377C">
        <w:rPr>
          <w:b/>
          <w:bCs/>
          <w:i/>
          <w:iCs/>
          <w:sz w:val="20"/>
          <w:szCs w:val="20"/>
          <w:vertAlign w:val="subscript"/>
        </w:rPr>
        <w:t>c</w:t>
      </w:r>
      <w:r w:rsidR="00A47546">
        <w:rPr>
          <w:sz w:val="20"/>
          <w:szCs w:val="20"/>
        </w:rPr>
        <w:t xml:space="preserve"> </w:t>
      </w:r>
      <w:r w:rsidR="0011377C">
        <w:rPr>
          <w:sz w:val="20"/>
          <w:szCs w:val="20"/>
        </w:rPr>
        <w:t xml:space="preserve">for Layout (b) </w:t>
      </w:r>
      <w:r w:rsidR="00C07FB7">
        <w:rPr>
          <w:sz w:val="20"/>
          <w:szCs w:val="20"/>
        </w:rPr>
        <w:t>or</w:t>
      </w:r>
      <w:r w:rsidR="0011377C">
        <w:rPr>
          <w:sz w:val="20"/>
          <w:szCs w:val="20"/>
        </w:rPr>
        <w:t xml:space="preserve"> Layout (c)</w:t>
      </w:r>
      <w:r w:rsidR="00C07FB7">
        <w:rPr>
          <w:sz w:val="20"/>
          <w:szCs w:val="20"/>
        </w:rPr>
        <w:t>, respectively, is n</w:t>
      </w:r>
      <w:r w:rsidR="0011377C">
        <w:rPr>
          <w:sz w:val="20"/>
          <w:szCs w:val="20"/>
        </w:rPr>
        <w:t xml:space="preserve">ot </w:t>
      </w:r>
      <w:r w:rsidR="00C07FB7">
        <w:rPr>
          <w:sz w:val="20"/>
          <w:szCs w:val="20"/>
        </w:rPr>
        <w:t xml:space="preserve">a </w:t>
      </w:r>
      <w:r w:rsidR="0011377C">
        <w:rPr>
          <w:sz w:val="20"/>
          <w:szCs w:val="20"/>
        </w:rPr>
        <w:t xml:space="preserve">straightforward </w:t>
      </w:r>
      <w:r w:rsidR="00E16F66">
        <w:rPr>
          <w:sz w:val="20"/>
          <w:szCs w:val="20"/>
        </w:rPr>
        <w:t>procedure,</w:t>
      </w:r>
      <w:r w:rsidR="003F5170">
        <w:rPr>
          <w:sz w:val="20"/>
          <w:szCs w:val="20"/>
        </w:rPr>
        <w:t xml:space="preserve"> since a sub-selection of </w:t>
      </w:r>
      <w:r w:rsidR="001D5381">
        <w:rPr>
          <w:sz w:val="20"/>
          <w:szCs w:val="20"/>
        </w:rPr>
        <w:t>rows of a</w:t>
      </w:r>
      <w:r w:rsidR="003F5170">
        <w:rPr>
          <w:sz w:val="20"/>
          <w:szCs w:val="20"/>
        </w:rPr>
        <w:t xml:space="preserve"> </w:t>
      </w:r>
      <w:r w:rsidR="001D5381">
        <w:rPr>
          <w:sz w:val="20"/>
          <w:szCs w:val="20"/>
        </w:rPr>
        <w:t>DFT matrix does not yield an orthonormal matrix by default</w:t>
      </w:r>
      <w:r w:rsidR="008E4B5B">
        <w:rPr>
          <w:sz w:val="20"/>
          <w:szCs w:val="20"/>
        </w:rPr>
        <w:t>.</w:t>
      </w:r>
      <w:r w:rsidR="00C90680">
        <w:rPr>
          <w:sz w:val="20"/>
          <w:szCs w:val="20"/>
        </w:rPr>
        <w:t xml:space="preserve"> </w:t>
      </w:r>
      <w:r w:rsidR="00044565">
        <w:rPr>
          <w:sz w:val="20"/>
          <w:szCs w:val="20"/>
        </w:rPr>
        <w:t>Note that</w:t>
      </w:r>
      <w:r w:rsidR="00C90680">
        <w:rPr>
          <w:sz w:val="20"/>
          <w:szCs w:val="20"/>
        </w:rPr>
        <w:t xml:space="preserve"> </w:t>
      </w:r>
      <w:r w:rsidR="00D65533">
        <w:rPr>
          <w:sz w:val="20"/>
          <w:szCs w:val="20"/>
        </w:rPr>
        <w:t xml:space="preserve">DFT-based precoders </w:t>
      </w:r>
      <w:r w:rsidR="00EE3AC9">
        <w:rPr>
          <w:sz w:val="20"/>
          <w:szCs w:val="20"/>
        </w:rPr>
        <w:t xml:space="preserve">render good characteristics with respect to </w:t>
      </w:r>
      <w:r w:rsidR="005821CC">
        <w:rPr>
          <w:sz w:val="20"/>
          <w:szCs w:val="20"/>
        </w:rPr>
        <w:t>managing inter-</w:t>
      </w:r>
      <w:r w:rsidR="00655E9D">
        <w:rPr>
          <w:sz w:val="20"/>
          <w:szCs w:val="20"/>
        </w:rPr>
        <w:t>beam/</w:t>
      </w:r>
      <w:r w:rsidR="005821CC">
        <w:rPr>
          <w:sz w:val="20"/>
          <w:szCs w:val="20"/>
        </w:rPr>
        <w:t>layer</w:t>
      </w:r>
      <w:r w:rsidR="00655E9D">
        <w:rPr>
          <w:sz w:val="20"/>
          <w:szCs w:val="20"/>
        </w:rPr>
        <w:t>/user</w:t>
      </w:r>
      <w:r w:rsidR="005821CC">
        <w:rPr>
          <w:sz w:val="20"/>
          <w:szCs w:val="20"/>
        </w:rPr>
        <w:t xml:space="preserve"> interference</w:t>
      </w:r>
      <w:r w:rsidR="006E5410">
        <w:rPr>
          <w:sz w:val="20"/>
          <w:szCs w:val="20"/>
        </w:rPr>
        <w:t>, enabling supporting features similar to Codebook Subset Restriction (CBSR).</w:t>
      </w:r>
      <w:r w:rsidR="006837CB">
        <w:rPr>
          <w:sz w:val="20"/>
          <w:szCs w:val="20"/>
        </w:rPr>
        <w:t xml:space="preserve"> Hence, </w:t>
      </w:r>
      <w:r w:rsidR="00AF7041" w:rsidRPr="007E04FE">
        <w:rPr>
          <w:sz w:val="20"/>
          <w:szCs w:val="20"/>
        </w:rPr>
        <w:t xml:space="preserve">a </w:t>
      </w:r>
      <w:r w:rsidR="00044565">
        <w:rPr>
          <w:sz w:val="20"/>
          <w:szCs w:val="20"/>
        </w:rPr>
        <w:t>precoding matrix</w:t>
      </w:r>
      <w:r w:rsidR="00AF7041" w:rsidRPr="007E04FE">
        <w:rPr>
          <w:sz w:val="20"/>
          <w:szCs w:val="20"/>
        </w:rPr>
        <w:t xml:space="preserve"> associated with a set of ports</w:t>
      </w:r>
      <w:r w:rsidR="00125068">
        <w:rPr>
          <w:sz w:val="20"/>
          <w:szCs w:val="20"/>
        </w:rPr>
        <w:t xml:space="preserve">, e.g., Layout (a), </w:t>
      </w:r>
      <w:r w:rsidR="00AF7041" w:rsidRPr="007E04FE">
        <w:rPr>
          <w:sz w:val="20"/>
          <w:szCs w:val="20"/>
        </w:rPr>
        <w:t>cannot</w:t>
      </w:r>
      <w:r w:rsidR="00C74ED6">
        <w:rPr>
          <w:sz w:val="20"/>
          <w:szCs w:val="20"/>
        </w:rPr>
        <w:t xml:space="preserve"> be</w:t>
      </w:r>
      <w:r w:rsidR="00AF7041" w:rsidRPr="007E04FE">
        <w:rPr>
          <w:sz w:val="20"/>
          <w:szCs w:val="20"/>
        </w:rPr>
        <w:t xml:space="preserve"> straightforwardly utilized to infer another </w:t>
      </w:r>
      <w:r w:rsidR="00044565">
        <w:rPr>
          <w:sz w:val="20"/>
          <w:szCs w:val="20"/>
        </w:rPr>
        <w:t xml:space="preserve">orthonormal </w:t>
      </w:r>
      <w:r w:rsidR="00044565">
        <w:rPr>
          <w:sz w:val="20"/>
          <w:szCs w:val="20"/>
        </w:rPr>
        <w:t>precoding matrix</w:t>
      </w:r>
      <w:r w:rsidR="00044565" w:rsidRPr="007E04FE">
        <w:rPr>
          <w:sz w:val="20"/>
          <w:szCs w:val="20"/>
        </w:rPr>
        <w:t xml:space="preserve"> </w:t>
      </w:r>
      <w:r w:rsidR="00AF7041" w:rsidRPr="007E04FE">
        <w:rPr>
          <w:sz w:val="20"/>
          <w:szCs w:val="20"/>
        </w:rPr>
        <w:t>for a subset of the set of ports</w:t>
      </w:r>
      <w:r w:rsidR="00125068">
        <w:rPr>
          <w:sz w:val="20"/>
          <w:szCs w:val="20"/>
        </w:rPr>
        <w:t>, e.g., Layout (</w:t>
      </w:r>
      <w:r w:rsidR="00C74ED6">
        <w:rPr>
          <w:sz w:val="20"/>
          <w:szCs w:val="20"/>
        </w:rPr>
        <w:t>b</w:t>
      </w:r>
      <w:r w:rsidR="00125068">
        <w:rPr>
          <w:sz w:val="20"/>
          <w:szCs w:val="20"/>
        </w:rPr>
        <w:t xml:space="preserve">), </w:t>
      </w:r>
      <w:r w:rsidR="00C74ED6">
        <w:rPr>
          <w:sz w:val="20"/>
          <w:szCs w:val="20"/>
        </w:rPr>
        <w:t xml:space="preserve">Layout </w:t>
      </w:r>
      <w:r w:rsidR="00125068">
        <w:rPr>
          <w:sz w:val="20"/>
          <w:szCs w:val="20"/>
        </w:rPr>
        <w:t>(</w:t>
      </w:r>
      <w:r w:rsidR="00C74ED6">
        <w:rPr>
          <w:sz w:val="20"/>
          <w:szCs w:val="20"/>
        </w:rPr>
        <w:t>c</w:t>
      </w:r>
      <w:r w:rsidR="00125068">
        <w:rPr>
          <w:sz w:val="20"/>
          <w:szCs w:val="20"/>
        </w:rPr>
        <w:t>)</w:t>
      </w:r>
      <w:r w:rsidR="007A0BAE">
        <w:rPr>
          <w:sz w:val="20"/>
          <w:szCs w:val="20"/>
        </w:rPr>
        <w:t xml:space="preserve">, leading to </w:t>
      </w:r>
      <w:r w:rsidR="00183B60">
        <w:rPr>
          <w:sz w:val="20"/>
          <w:szCs w:val="20"/>
        </w:rPr>
        <w:t xml:space="preserve">challenges in CSI feedback overhead reduction when reporting </w:t>
      </w:r>
      <w:r w:rsidR="00E56BEE">
        <w:rPr>
          <w:sz w:val="20"/>
          <w:szCs w:val="20"/>
        </w:rPr>
        <w:t>CSI for multiple spatial-domain adaptation patterns</w:t>
      </w:r>
      <w:r w:rsidR="00044565">
        <w:rPr>
          <w:sz w:val="20"/>
          <w:szCs w:val="20"/>
        </w:rPr>
        <w:t xml:space="preserve">, since all precoding matrices need to be reported even if the underlying port configurations are subsets of one other. </w:t>
      </w:r>
      <w:r w:rsidR="00EF1198">
        <w:rPr>
          <w:sz w:val="20"/>
          <w:szCs w:val="20"/>
        </w:rPr>
        <w:t xml:space="preserve">Further study is needed to </w:t>
      </w:r>
      <w:r w:rsidR="000B005E">
        <w:rPr>
          <w:sz w:val="20"/>
          <w:szCs w:val="20"/>
        </w:rPr>
        <w:t xml:space="preserve">verify the feasibility of </w:t>
      </w:r>
      <w:r w:rsidR="009924E9">
        <w:rPr>
          <w:sz w:val="20"/>
          <w:szCs w:val="20"/>
        </w:rPr>
        <w:t xml:space="preserve">deriving an orthonormal precoder </w:t>
      </w:r>
      <w:r w:rsidR="00583BE4">
        <w:rPr>
          <w:sz w:val="20"/>
          <w:szCs w:val="20"/>
        </w:rPr>
        <w:t>associated</w:t>
      </w:r>
      <w:r w:rsidR="00D60E67">
        <w:rPr>
          <w:sz w:val="20"/>
          <w:szCs w:val="20"/>
        </w:rPr>
        <w:t xml:space="preserve"> with a subset of ports from a larger precoder associated with the entire set of ports.</w:t>
      </w:r>
    </w:p>
    <w:p w14:paraId="4F9A1ADD" w14:textId="77777777" w:rsidR="00583BE4" w:rsidRPr="00583BE4" w:rsidRDefault="00583BE4" w:rsidP="00660BAF">
      <w:pPr>
        <w:spacing w:line="276" w:lineRule="auto"/>
        <w:rPr>
          <w:sz w:val="8"/>
          <w:szCs w:val="8"/>
        </w:rPr>
      </w:pPr>
    </w:p>
    <w:p w14:paraId="22AFB034" w14:textId="3699838B" w:rsidR="00EF1198" w:rsidRPr="00583BE4" w:rsidRDefault="00583BE4" w:rsidP="00583BE4">
      <w:pPr>
        <w:pStyle w:val="Proposal"/>
      </w:pPr>
      <w:r>
        <w:t>For 6GR interface,</w:t>
      </w:r>
      <w:r w:rsidR="00B12D0C">
        <w:t xml:space="preserve"> study the feasibility of deriving a DFT-based </w:t>
      </w:r>
      <w:r w:rsidR="00264D05">
        <w:t xml:space="preserve">precoding framework in which a precoder associated with a set of ports can be straightforwardly used to derive </w:t>
      </w:r>
      <w:r w:rsidR="00CE1973">
        <w:t>a</w:t>
      </w:r>
      <w:r w:rsidR="00D60E67">
        <w:t>n orthonormal</w:t>
      </w:r>
      <w:r w:rsidR="00CE1973">
        <w:t xml:space="preserve"> </w:t>
      </w:r>
      <w:r w:rsidR="00383388">
        <w:t>sub-</w:t>
      </w:r>
      <w:r w:rsidR="00CE1973">
        <w:t>precoder asso</w:t>
      </w:r>
      <w:r w:rsidR="00383388">
        <w:t>ciated with a subset of the set of ports</w:t>
      </w:r>
      <w:r>
        <w:t xml:space="preserve">. </w:t>
      </w:r>
    </w:p>
    <w:p w14:paraId="4702D2DB" w14:textId="77777777" w:rsidR="00AF7041" w:rsidRPr="00ED4091" w:rsidRDefault="00AF7041" w:rsidP="00660BAF">
      <w:pPr>
        <w:spacing w:line="276" w:lineRule="auto"/>
        <w:rPr>
          <w:bCs/>
          <w:sz w:val="8"/>
          <w:szCs w:val="8"/>
        </w:rPr>
      </w:pPr>
    </w:p>
    <w:p w14:paraId="6347752E" w14:textId="44DEC8D6" w:rsidR="00660BAF" w:rsidRPr="00633778" w:rsidRDefault="00660BAF" w:rsidP="00660BAF">
      <w:pPr>
        <w:pStyle w:val="Heading2"/>
        <w:numPr>
          <w:ilvl w:val="0"/>
          <w:numId w:val="0"/>
        </w:numPr>
      </w:pPr>
      <w:r>
        <w:t>2.</w:t>
      </w:r>
      <w:r w:rsidR="00954667">
        <w:t>5</w:t>
      </w:r>
      <w:r>
        <w:t xml:space="preserve"> </w:t>
      </w:r>
      <w:r w:rsidR="00D50BCA">
        <w:t>Evaluation Methodology</w:t>
      </w:r>
    </w:p>
    <w:p w14:paraId="476742EC" w14:textId="77777777" w:rsidR="00660BAF" w:rsidRDefault="00660BAF" w:rsidP="00660BAF">
      <w:pPr>
        <w:rPr>
          <w:sz w:val="20"/>
          <w:szCs w:val="20"/>
        </w:rPr>
      </w:pPr>
    </w:p>
    <w:p w14:paraId="0D8DC2D7" w14:textId="5FC4F089" w:rsidR="00D50BCA" w:rsidRDefault="00E579A7" w:rsidP="00D50BCA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As discussed above, </w:t>
      </w:r>
      <w:r w:rsidR="00723A99">
        <w:rPr>
          <w:bCs/>
          <w:sz w:val="20"/>
          <w:szCs w:val="20"/>
        </w:rPr>
        <w:t>it</w:t>
      </w:r>
      <w:r w:rsidR="00D50BCA" w:rsidRPr="00D50BCA">
        <w:rPr>
          <w:bCs/>
          <w:sz w:val="20"/>
          <w:szCs w:val="20"/>
        </w:rPr>
        <w:t xml:space="preserve"> is expected that </w:t>
      </w:r>
      <w:r w:rsidR="00D60E67">
        <w:rPr>
          <w:bCs/>
          <w:sz w:val="20"/>
          <w:szCs w:val="20"/>
        </w:rPr>
        <w:t xml:space="preserve">the </w:t>
      </w:r>
      <w:r w:rsidR="00D50BCA" w:rsidRPr="00D50BCA">
        <w:rPr>
          <w:bCs/>
          <w:sz w:val="20"/>
          <w:szCs w:val="20"/>
        </w:rPr>
        <w:t xml:space="preserve">6GR interface </w:t>
      </w:r>
      <w:r w:rsidR="005E0B2F">
        <w:rPr>
          <w:bCs/>
          <w:sz w:val="20"/>
          <w:szCs w:val="20"/>
        </w:rPr>
        <w:t>would</w:t>
      </w:r>
      <w:r w:rsidR="00D50BCA" w:rsidRPr="00D50BCA">
        <w:rPr>
          <w:bCs/>
          <w:sz w:val="20"/>
          <w:szCs w:val="20"/>
        </w:rPr>
        <w:t xml:space="preserve"> be energy efficient by design starting from 6G day 1, rather than having EE solutions as add-ons to the 6GR interface design. </w:t>
      </w:r>
      <w:r w:rsidR="001D62E4">
        <w:rPr>
          <w:bCs/>
          <w:sz w:val="20"/>
          <w:szCs w:val="20"/>
        </w:rPr>
        <w:t>W</w:t>
      </w:r>
      <w:r w:rsidR="00D50BCA" w:rsidRPr="00D50BCA">
        <w:rPr>
          <w:bCs/>
          <w:sz w:val="20"/>
          <w:szCs w:val="20"/>
        </w:rPr>
        <w:t>ith the emergence of XL</w:t>
      </w:r>
      <w:r w:rsidR="005E0B2F">
        <w:rPr>
          <w:bCs/>
          <w:sz w:val="20"/>
          <w:szCs w:val="20"/>
        </w:rPr>
        <w:t>-</w:t>
      </w:r>
      <w:r w:rsidR="00D50BCA" w:rsidRPr="00D50BCA">
        <w:rPr>
          <w:bCs/>
          <w:sz w:val="20"/>
          <w:szCs w:val="20"/>
        </w:rPr>
        <w:t xml:space="preserve">MIMO, and the corresponding increase in RF chains, etc., EE becomes even more </w:t>
      </w:r>
      <w:r w:rsidR="005E0B2F">
        <w:rPr>
          <w:bCs/>
          <w:sz w:val="20"/>
          <w:szCs w:val="20"/>
        </w:rPr>
        <w:t>crucial</w:t>
      </w:r>
      <w:r w:rsidR="00D50BCA" w:rsidRPr="00D50BCA">
        <w:rPr>
          <w:bCs/>
          <w:sz w:val="20"/>
          <w:szCs w:val="20"/>
        </w:rPr>
        <w:t xml:space="preserve"> in 6GR interface, including transmit power as well as power consumed to operate the transmitter and/or receiver</w:t>
      </w:r>
      <w:r w:rsidR="00D3481F">
        <w:rPr>
          <w:bCs/>
          <w:sz w:val="20"/>
          <w:szCs w:val="20"/>
        </w:rPr>
        <w:t xml:space="preserve"> functionalities</w:t>
      </w:r>
      <w:r w:rsidR="00D50BCA" w:rsidRPr="00D50BCA">
        <w:rPr>
          <w:bCs/>
          <w:sz w:val="20"/>
          <w:szCs w:val="20"/>
        </w:rPr>
        <w:t xml:space="preserve">. </w:t>
      </w:r>
      <w:r w:rsidR="00D3481F">
        <w:rPr>
          <w:bCs/>
          <w:sz w:val="20"/>
          <w:szCs w:val="20"/>
        </w:rPr>
        <w:t>T</w:t>
      </w:r>
      <w:r w:rsidR="00D50BCA" w:rsidRPr="00D50BCA">
        <w:rPr>
          <w:bCs/>
          <w:sz w:val="20"/>
          <w:szCs w:val="20"/>
        </w:rPr>
        <w:t>o ensure that EE is an integral part of the 6GR design, metrics that take system throughput and EE jointly into account need to be considered for most 6GR interface evaluations</w:t>
      </w:r>
      <w:r w:rsidR="001D62E4">
        <w:rPr>
          <w:bCs/>
          <w:sz w:val="20"/>
          <w:szCs w:val="20"/>
        </w:rPr>
        <w:t xml:space="preserve">, including the </w:t>
      </w:r>
      <w:r w:rsidR="001A4F92">
        <w:rPr>
          <w:bCs/>
          <w:sz w:val="20"/>
          <w:szCs w:val="20"/>
        </w:rPr>
        <w:t xml:space="preserve">Rel-20 </w:t>
      </w:r>
      <w:r w:rsidR="001D62E4">
        <w:rPr>
          <w:bCs/>
          <w:sz w:val="20"/>
          <w:szCs w:val="20"/>
        </w:rPr>
        <w:t>6GR study phase</w:t>
      </w:r>
      <w:r w:rsidR="00D50BCA" w:rsidRPr="00D50BCA">
        <w:rPr>
          <w:bCs/>
          <w:sz w:val="20"/>
          <w:szCs w:val="20"/>
        </w:rPr>
        <w:t xml:space="preserve">. </w:t>
      </w:r>
    </w:p>
    <w:p w14:paraId="215D58C4" w14:textId="77777777" w:rsidR="00D50BCA" w:rsidRDefault="00D50BCA" w:rsidP="00D50BCA">
      <w:pPr>
        <w:rPr>
          <w:bCs/>
          <w:sz w:val="20"/>
          <w:szCs w:val="20"/>
        </w:rPr>
      </w:pPr>
    </w:p>
    <w:p w14:paraId="54F8F074" w14:textId="4E43FBD3" w:rsidR="00D50BCA" w:rsidRPr="00D50BCA" w:rsidRDefault="00D50BCA" w:rsidP="00D50BCA">
      <w:pPr>
        <w:pStyle w:val="Proposal"/>
      </w:pPr>
      <w:r w:rsidRPr="00D50BCA">
        <w:t xml:space="preserve">Energy Efficiency metric(s) </w:t>
      </w:r>
      <w:r w:rsidR="00544055">
        <w:t xml:space="preserve">are included </w:t>
      </w:r>
      <w:r w:rsidRPr="00D50BCA">
        <w:t xml:space="preserve">as </w:t>
      </w:r>
      <w:r w:rsidR="00544055">
        <w:t xml:space="preserve">6GR </w:t>
      </w:r>
      <w:r w:rsidRPr="00D50BCA">
        <w:t>key performance metrics from day 1</w:t>
      </w:r>
      <w:r>
        <w:t xml:space="preserve">. </w:t>
      </w:r>
    </w:p>
    <w:p w14:paraId="6D2D76FE" w14:textId="77777777" w:rsidR="00D50BCA" w:rsidRPr="00D50BCA" w:rsidRDefault="00D50BCA" w:rsidP="00D50BCA">
      <w:pPr>
        <w:rPr>
          <w:bCs/>
          <w:sz w:val="20"/>
          <w:szCs w:val="20"/>
        </w:rPr>
      </w:pPr>
      <w:r w:rsidRPr="00D50BCA">
        <w:rPr>
          <w:bCs/>
          <w:sz w:val="20"/>
          <w:szCs w:val="20"/>
        </w:rPr>
        <w:t xml:space="preserve">In academic literature, multiple metrics are provided to quantify EE for different systems and requirements. In principle, throughput normalized by total system power is used as a metric that jointly takes throughput and energy efficiency into account. For instance, the energy efficiency metric can be derived as follows, </w:t>
      </w:r>
    </w:p>
    <w:p w14:paraId="043ADAD9" w14:textId="2081FF73" w:rsidR="00D50BCA" w:rsidRPr="006428E4" w:rsidRDefault="00D50BCA" w:rsidP="00D50BCA">
      <w:pPr>
        <w:rPr>
          <w:bCs/>
          <w:sz w:val="20"/>
          <w:szCs w:val="20"/>
        </w:rPr>
      </w:pPr>
      <m:oMathPara>
        <m:oMath>
          <m:r>
            <w:rPr>
              <w:rFonts w:ascii="Cambria Math" w:hAnsi="Cambria Math"/>
              <w:sz w:val="20"/>
              <w:szCs w:val="20"/>
            </w:rPr>
            <m:t>EE=</m:t>
          </m:r>
          <m:f>
            <m:fPr>
              <m:ctrlPr>
                <w:rPr>
                  <w:rFonts w:ascii="Cambria Math" w:hAnsi="Cambria Math"/>
                  <w:bCs/>
                  <w:i/>
                  <w:sz w:val="20"/>
                  <w:szCs w:val="20"/>
                </w:rPr>
              </m:ctrlPr>
            </m:fPr>
            <m:num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k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k</m:t>
                      </m:r>
                    </m:sub>
                  </m:sSub>
                </m:e>
              </m:nary>
            </m:num>
            <m:den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total</m:t>
                  </m:r>
                </m:sub>
              </m:sSub>
            </m:den>
          </m:f>
          <m:r>
            <w:rPr>
              <w:rFonts w:ascii="Cambria Math" w:hAnsi="Cambria Math"/>
              <w:sz w:val="20"/>
              <w:szCs w:val="20"/>
            </w:rPr>
            <m:t xml:space="preserve"> .</m:t>
          </m:r>
        </m:oMath>
      </m:oMathPara>
    </w:p>
    <w:p w14:paraId="71F7970D" w14:textId="77777777" w:rsidR="006428E4" w:rsidRPr="00D50BCA" w:rsidRDefault="006428E4" w:rsidP="00D50BCA">
      <w:pPr>
        <w:rPr>
          <w:bCs/>
          <w:sz w:val="8"/>
          <w:szCs w:val="8"/>
        </w:rPr>
      </w:pPr>
    </w:p>
    <w:p w14:paraId="60EA71F3" w14:textId="2465B3FD" w:rsidR="00D50BCA" w:rsidRPr="00D50BCA" w:rsidRDefault="006428E4" w:rsidP="00D50BCA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Here,</w:t>
      </w:r>
      <w:r w:rsidR="00D50BCA" w:rsidRPr="00D50BCA">
        <w:rPr>
          <w:bCs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k</m:t>
            </m:r>
          </m:sub>
        </m:sSub>
      </m:oMath>
      <w:r>
        <w:rPr>
          <w:bCs/>
          <w:sz w:val="20"/>
          <w:szCs w:val="20"/>
        </w:rPr>
        <w:t xml:space="preserve"> </w:t>
      </w:r>
      <w:r w:rsidR="00D50BCA" w:rsidRPr="00D50BCA">
        <w:rPr>
          <w:bCs/>
          <w:sz w:val="20"/>
          <w:szCs w:val="20"/>
        </w:rPr>
        <w:t xml:space="preserve">represents the (normalized) throughput of a user </w:t>
      </w:r>
      <w:r w:rsidR="00D50BCA" w:rsidRPr="00D50BCA">
        <w:rPr>
          <w:bCs/>
          <w:i/>
          <w:iCs/>
          <w:sz w:val="20"/>
          <w:szCs w:val="20"/>
        </w:rPr>
        <w:t>k,</w:t>
      </w:r>
      <w:r w:rsidR="00D50BCA" w:rsidRPr="00D50BCA">
        <w:rPr>
          <w:bCs/>
          <w:sz w:val="20"/>
          <w:szCs w:val="20"/>
        </w:rPr>
        <w:t xml:space="preserve"> and </w:t>
      </w:r>
      <m:oMath>
        <m:sSub>
          <m:sSubPr>
            <m:ctrlPr>
              <w:rPr>
                <w:rFonts w:ascii="Cambria Math" w:hAnsi="Cambria Math"/>
                <w:bCs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total</m:t>
            </m:r>
          </m:sub>
        </m:sSub>
      </m:oMath>
      <w:r w:rsidR="00D50BCA" w:rsidRPr="00D50BCA">
        <w:rPr>
          <w:bCs/>
          <w:sz w:val="20"/>
          <w:szCs w:val="20"/>
        </w:rPr>
        <w:t xml:space="preserve"> represents the total system power. Note that the total power does not only include the transmit power; it</w:t>
      </w:r>
      <w:r w:rsidR="00A37064">
        <w:rPr>
          <w:bCs/>
          <w:sz w:val="20"/>
          <w:szCs w:val="20"/>
        </w:rPr>
        <w:t xml:space="preserve"> may</w:t>
      </w:r>
      <w:r w:rsidR="00D50BCA" w:rsidRPr="00D50BCA">
        <w:rPr>
          <w:bCs/>
          <w:sz w:val="20"/>
          <w:szCs w:val="20"/>
        </w:rPr>
        <w:t xml:space="preserve"> also include power consumed by other functionalities and/or modules, including power consumption of RF circuits at</w:t>
      </w:r>
      <w:r w:rsidR="00A37064">
        <w:rPr>
          <w:bCs/>
          <w:sz w:val="20"/>
          <w:szCs w:val="20"/>
        </w:rPr>
        <w:t xml:space="preserve"> the</w:t>
      </w:r>
      <w:r w:rsidR="00D50BCA" w:rsidRPr="00D50BCA">
        <w:rPr>
          <w:bCs/>
          <w:sz w:val="20"/>
          <w:szCs w:val="20"/>
        </w:rPr>
        <w:t xml:space="preserve"> BS/UE, local oscillators, filters, amplifiers and ADC</w:t>
      </w:r>
      <w:r w:rsidR="00A37064">
        <w:rPr>
          <w:bCs/>
          <w:sz w:val="20"/>
          <w:szCs w:val="20"/>
        </w:rPr>
        <w:t>/DAC</w:t>
      </w:r>
      <w:r w:rsidR="00D50BCA" w:rsidRPr="00D50BCA">
        <w:rPr>
          <w:bCs/>
          <w:sz w:val="20"/>
          <w:szCs w:val="20"/>
        </w:rPr>
        <w:t xml:space="preserve"> modules, etc. The total power value may </w:t>
      </w:r>
      <w:r w:rsidR="00A37064">
        <w:rPr>
          <w:bCs/>
          <w:sz w:val="20"/>
          <w:szCs w:val="20"/>
        </w:rPr>
        <w:t xml:space="preserve">alternatively </w:t>
      </w:r>
      <w:r w:rsidR="00D50BCA" w:rsidRPr="00D50BCA">
        <w:rPr>
          <w:bCs/>
          <w:sz w:val="20"/>
          <w:szCs w:val="20"/>
        </w:rPr>
        <w:t xml:space="preserve">correspond to the transmitter side only. Further details can be discussed during the study phase in the evaluation and energy efficiency agendas. </w:t>
      </w:r>
    </w:p>
    <w:p w14:paraId="1D225D2F" w14:textId="77777777" w:rsidR="00D50BCA" w:rsidRDefault="00D50BCA" w:rsidP="00D50BCA">
      <w:pPr>
        <w:rPr>
          <w:bCs/>
          <w:sz w:val="20"/>
          <w:szCs w:val="20"/>
        </w:rPr>
      </w:pPr>
    </w:p>
    <w:p w14:paraId="0BF50DC7" w14:textId="35BF8153" w:rsidR="002D7E3B" w:rsidRPr="00B12D0C" w:rsidRDefault="00D50BCA" w:rsidP="00B12D0C">
      <w:pPr>
        <w:pStyle w:val="Proposal"/>
      </w:pPr>
      <w:r w:rsidRPr="00D50BCA">
        <w:t xml:space="preserve">An </w:t>
      </w:r>
      <w:r w:rsidR="00383388">
        <w:t>ene</w:t>
      </w:r>
      <w:r w:rsidR="00DE6898">
        <w:t>rgy efficiency</w:t>
      </w:r>
      <w:r w:rsidRPr="00D50BCA">
        <w:t xml:space="preserve"> metric based on aggregate throughput normalized by the total system power at the transmitter and/or receiver side, including power needed to operate different transmitter/ receiver modules, is considered as a starting point for evaluation of </w:t>
      </w:r>
      <w:r w:rsidR="00DE6898">
        <w:t>energy efficiency</w:t>
      </w:r>
      <w:r w:rsidRPr="00D50BCA">
        <w:t xml:space="preserve"> in 6GR air interface</w:t>
      </w:r>
      <w:r>
        <w:t xml:space="preserve">. </w:t>
      </w:r>
      <w:bookmarkEnd w:id="3"/>
    </w:p>
    <w:p w14:paraId="4A48FAC3" w14:textId="6D300218" w:rsidR="007338D6" w:rsidRPr="00633778" w:rsidRDefault="003A566A" w:rsidP="00E379CA">
      <w:pPr>
        <w:pStyle w:val="Heading1"/>
      </w:pPr>
      <w:r w:rsidRPr="00633778">
        <w:t>Conclusion</w:t>
      </w:r>
    </w:p>
    <w:p w14:paraId="2B0BFEBC" w14:textId="6CB81BF0" w:rsidR="003D1591" w:rsidRDefault="0045180D" w:rsidP="00172743">
      <w:pPr>
        <w:rPr>
          <w:sz w:val="20"/>
          <w:szCs w:val="20"/>
        </w:rPr>
      </w:pPr>
      <w:r w:rsidRPr="00972B37">
        <w:rPr>
          <w:sz w:val="20"/>
          <w:szCs w:val="20"/>
        </w:rPr>
        <w:t xml:space="preserve">In this </w:t>
      </w:r>
      <w:r w:rsidR="000F6423" w:rsidRPr="00972B37">
        <w:rPr>
          <w:sz w:val="20"/>
          <w:szCs w:val="20"/>
        </w:rPr>
        <w:t xml:space="preserve">contribution, </w:t>
      </w:r>
      <w:r w:rsidR="003D1591" w:rsidRPr="00972B37">
        <w:rPr>
          <w:sz w:val="20"/>
          <w:szCs w:val="20"/>
        </w:rPr>
        <w:t xml:space="preserve">we discussed </w:t>
      </w:r>
      <w:r w:rsidR="003C420A">
        <w:rPr>
          <w:sz w:val="20"/>
          <w:szCs w:val="20"/>
        </w:rPr>
        <w:t xml:space="preserve">energy efficiency considerations </w:t>
      </w:r>
      <w:r w:rsidR="009C122D">
        <w:rPr>
          <w:sz w:val="20"/>
          <w:szCs w:val="20"/>
        </w:rPr>
        <w:t>for 6GR</w:t>
      </w:r>
      <w:r w:rsidR="00347522">
        <w:rPr>
          <w:sz w:val="20"/>
          <w:szCs w:val="20"/>
        </w:rPr>
        <w:t xml:space="preserve"> interface</w:t>
      </w:r>
      <w:r w:rsidR="009C122D">
        <w:rPr>
          <w:sz w:val="20"/>
          <w:szCs w:val="20"/>
        </w:rPr>
        <w:t>. Based on the discussion, we have the following proposals:</w:t>
      </w:r>
    </w:p>
    <w:p w14:paraId="5E041FB8" w14:textId="77777777" w:rsidR="009C122D" w:rsidRDefault="009C122D" w:rsidP="00172743">
      <w:pPr>
        <w:rPr>
          <w:sz w:val="20"/>
          <w:szCs w:val="20"/>
        </w:rPr>
      </w:pPr>
    </w:p>
    <w:p w14:paraId="0B386B87" w14:textId="14EE84E8" w:rsidR="009C122D" w:rsidRDefault="008B48E2" w:rsidP="009C122D">
      <w:pPr>
        <w:pStyle w:val="Proposal"/>
        <w:numPr>
          <w:ilvl w:val="0"/>
          <w:numId w:val="27"/>
        </w:numPr>
      </w:pPr>
      <w:r>
        <w:t>Energy efficiency is leveraged across the 6G RAN design and supported as a Day 1 mandatory feature of 6GR</w:t>
      </w:r>
      <w:r w:rsidR="009C122D">
        <w:t>.</w:t>
      </w:r>
    </w:p>
    <w:p w14:paraId="1CA2534F" w14:textId="2D641A2A" w:rsidR="009C122D" w:rsidRDefault="00DE6898" w:rsidP="009C122D">
      <w:pPr>
        <w:pStyle w:val="Proposal"/>
      </w:pPr>
      <w:r>
        <w:t xml:space="preserve">Strive for 6GR interface design that achieves energy savings at both the network side and </w:t>
      </w:r>
      <w:r w:rsidR="00761C91">
        <w:t xml:space="preserve">the </w:t>
      </w:r>
      <w:r>
        <w:t>UE side</w:t>
      </w:r>
      <w:r w:rsidR="009C122D">
        <w:t>.</w:t>
      </w:r>
    </w:p>
    <w:p w14:paraId="5A923638" w14:textId="2FF5E2D9" w:rsidR="009C122D" w:rsidRPr="00EB46B6" w:rsidRDefault="00DE6898" w:rsidP="009C122D">
      <w:pPr>
        <w:pStyle w:val="Proposal"/>
        <w:rPr>
          <w:sz w:val="24"/>
          <w:szCs w:val="24"/>
        </w:rPr>
      </w:pPr>
      <w:r>
        <w:t>Energy efficiency enhancement approaches are considered for all supported RRC states in 6GR</w:t>
      </w:r>
      <w:r w:rsidR="009C122D">
        <w:t>.</w:t>
      </w:r>
    </w:p>
    <w:p w14:paraId="49DBC1D7" w14:textId="38414667" w:rsidR="00C82BA5" w:rsidRPr="00383388" w:rsidRDefault="00DE6898" w:rsidP="00C82BA5">
      <w:pPr>
        <w:pStyle w:val="Proposal"/>
        <w:rPr>
          <w:sz w:val="24"/>
          <w:szCs w:val="24"/>
        </w:rPr>
      </w:pPr>
      <w:r>
        <w:lastRenderedPageBreak/>
        <w:t>6G</w:t>
      </w:r>
      <w:r w:rsidR="00017C84">
        <w:t xml:space="preserve"> </w:t>
      </w:r>
      <w:r>
        <w:t>R</w:t>
      </w:r>
      <w:r w:rsidR="00017C84">
        <w:t>adio</w:t>
      </w:r>
      <w:r>
        <w:t xml:space="preserve"> is designed bottom-up, i.e., a</w:t>
      </w:r>
      <w:r w:rsidRPr="00CC3241">
        <w:t xml:space="preserve"> </w:t>
      </w:r>
      <w:r w:rsidRPr="00CD768E">
        <w:t xml:space="preserve">single RAT is scaled from a minimum set of KPIs, where resources are allocated upwards to the most demanding </w:t>
      </w:r>
      <w:r>
        <w:t>use cases, to deliver network energy savings across verticals featuring different device types</w:t>
      </w:r>
      <w:r w:rsidR="00EB46B6">
        <w:t>.</w:t>
      </w:r>
    </w:p>
    <w:p w14:paraId="158D7226" w14:textId="4BA4C770" w:rsidR="00383388" w:rsidRPr="00E70010" w:rsidRDefault="00372B6F" w:rsidP="00C82BA5">
      <w:pPr>
        <w:pStyle w:val="Proposal"/>
        <w:rPr>
          <w:sz w:val="24"/>
          <w:szCs w:val="24"/>
        </w:rPr>
      </w:pPr>
      <w:r>
        <w:t>Derive an updated 6GR initial access procedure with SSB periodicity extended beyond 20ms, followed by evaluation of the performance and the underlying energy savings</w:t>
      </w:r>
      <w:r w:rsidR="00E70010">
        <w:t>.</w:t>
      </w:r>
    </w:p>
    <w:p w14:paraId="624D5BFE" w14:textId="1435A779" w:rsidR="00E70010" w:rsidRPr="00383388" w:rsidRDefault="00E70010" w:rsidP="00E70010">
      <w:pPr>
        <w:pStyle w:val="Proposal"/>
        <w:numPr>
          <w:ilvl w:val="0"/>
          <w:numId w:val="35"/>
        </w:numPr>
        <w:rPr>
          <w:sz w:val="24"/>
          <w:szCs w:val="24"/>
        </w:rPr>
      </w:pPr>
      <w:r>
        <w:t>The outcome of the NR Rel-18 NES study on SSB enhancements is considered a starting point for the 6GR EE study.</w:t>
      </w:r>
    </w:p>
    <w:p w14:paraId="798C8950" w14:textId="4E8CB492" w:rsidR="00383388" w:rsidRPr="00383388" w:rsidRDefault="00E70010" w:rsidP="00C82BA5">
      <w:pPr>
        <w:pStyle w:val="Proposal"/>
        <w:rPr>
          <w:sz w:val="24"/>
          <w:szCs w:val="24"/>
        </w:rPr>
      </w:pPr>
      <w:r>
        <w:t>Study the pros and cons of the UE monitoring relatively fewer frequency raster points during the prospective 6GR initial access procedure.</w:t>
      </w:r>
    </w:p>
    <w:p w14:paraId="70E43E1A" w14:textId="333FE415" w:rsidR="00383388" w:rsidRPr="00383388" w:rsidRDefault="00E70010" w:rsidP="00C82BA5">
      <w:pPr>
        <w:pStyle w:val="Proposal"/>
        <w:rPr>
          <w:sz w:val="24"/>
          <w:szCs w:val="24"/>
        </w:rPr>
      </w:pPr>
      <w:r>
        <w:t>Evaluate the steps needed to derive a unified EE framework that encapsulates the NR cell DTX/DRX and C-DRX functionalities for 6GR interface.</w:t>
      </w:r>
    </w:p>
    <w:p w14:paraId="2C597481" w14:textId="505E4AC5" w:rsidR="00383388" w:rsidRPr="00383388" w:rsidRDefault="00390107" w:rsidP="00C82BA5">
      <w:pPr>
        <w:pStyle w:val="Proposal"/>
        <w:rPr>
          <w:sz w:val="24"/>
          <w:szCs w:val="24"/>
        </w:rPr>
      </w:pPr>
      <w:r>
        <w:t>Study the feasibility of expanding the set of signals/channels abiding to the cell DTX configuration, where the system performance, complexity and energy efficiency are considered as metrics for the study</w:t>
      </w:r>
      <w:r w:rsidR="00DE6898">
        <w:t>.</w:t>
      </w:r>
    </w:p>
    <w:p w14:paraId="7585678A" w14:textId="1E922A87" w:rsidR="00383388" w:rsidRPr="00383388" w:rsidRDefault="00DE6898" w:rsidP="00C82BA5">
      <w:pPr>
        <w:pStyle w:val="Proposal"/>
        <w:rPr>
          <w:sz w:val="24"/>
          <w:szCs w:val="24"/>
        </w:rPr>
      </w:pPr>
      <w:r>
        <w:t>For 6GR interface, evaluate the tradeoff between performance, energy efficiency, UE complexity and CSI feedback overhead focusing on scenarios with high-resolution DL precoding configured.</w:t>
      </w:r>
    </w:p>
    <w:p w14:paraId="01F6D43E" w14:textId="6D1B4B25" w:rsidR="00383388" w:rsidRPr="00383388" w:rsidRDefault="00D60E67" w:rsidP="00C82BA5">
      <w:pPr>
        <w:pStyle w:val="Proposal"/>
        <w:rPr>
          <w:sz w:val="24"/>
          <w:szCs w:val="24"/>
        </w:rPr>
      </w:pPr>
      <w:r>
        <w:t>For 6GR interface, study the feasibility of deriving a DFT-based precoding framework in which a precoder associated with a set of ports can be straightforwardly used to derive an orthonormal sub-precoder associated with a subset of the set of ports</w:t>
      </w:r>
      <w:r w:rsidR="00383388">
        <w:t>.</w:t>
      </w:r>
    </w:p>
    <w:p w14:paraId="077D590E" w14:textId="1CCE228F" w:rsidR="00383388" w:rsidRPr="00383388" w:rsidRDefault="00544055" w:rsidP="00C82BA5">
      <w:pPr>
        <w:pStyle w:val="Proposal"/>
        <w:rPr>
          <w:sz w:val="24"/>
          <w:szCs w:val="24"/>
        </w:rPr>
      </w:pPr>
      <w:r w:rsidRPr="00D50BCA">
        <w:t xml:space="preserve">Energy Efficiency metric(s) </w:t>
      </w:r>
      <w:r>
        <w:t xml:space="preserve">are included </w:t>
      </w:r>
      <w:r w:rsidRPr="00D50BCA">
        <w:t xml:space="preserve">as </w:t>
      </w:r>
      <w:r>
        <w:t xml:space="preserve">6GR </w:t>
      </w:r>
      <w:r w:rsidRPr="00D50BCA">
        <w:t>key performance metrics from day 1</w:t>
      </w:r>
      <w:r w:rsidR="00383388">
        <w:t>.</w:t>
      </w:r>
    </w:p>
    <w:p w14:paraId="658539F0" w14:textId="736D382A" w:rsidR="00383388" w:rsidRPr="00383388" w:rsidRDefault="00DE6898" w:rsidP="00C82BA5">
      <w:pPr>
        <w:pStyle w:val="Proposal"/>
        <w:rPr>
          <w:sz w:val="24"/>
          <w:szCs w:val="24"/>
        </w:rPr>
      </w:pPr>
      <w:r w:rsidRPr="00D50BCA">
        <w:t xml:space="preserve">An </w:t>
      </w:r>
      <w:r>
        <w:t>energy efficiency</w:t>
      </w:r>
      <w:r w:rsidRPr="00D50BCA">
        <w:t xml:space="preserve"> metric based on aggregate throughput normalized by the total system power at the transmitter and/or receiver side, including power needed to operate different transmitter/ receiver modules, is considered as a starting point for evaluation of </w:t>
      </w:r>
      <w:r>
        <w:t>energy efficiency</w:t>
      </w:r>
      <w:r w:rsidRPr="00D50BCA">
        <w:t xml:space="preserve"> in 6GR air interface</w:t>
      </w:r>
      <w:r>
        <w:t>.</w:t>
      </w:r>
    </w:p>
    <w:sdt>
      <w:sdtPr>
        <w:rPr>
          <w:rFonts w:ascii="Times New Roman" w:hAnsi="Times New Roman"/>
          <w:b w:val="0"/>
          <w:sz w:val="24"/>
          <w:szCs w:val="24"/>
        </w:rPr>
        <w:id w:val="1472177013"/>
        <w:docPartObj>
          <w:docPartGallery w:val="Bibliographies"/>
          <w:docPartUnique/>
        </w:docPartObj>
      </w:sdtPr>
      <w:sdtEndPr/>
      <w:sdtContent>
        <w:p w14:paraId="7A693247" w14:textId="488CA2F2" w:rsidR="00617483" w:rsidRDefault="00617483">
          <w:pPr>
            <w:pStyle w:val="Heading1"/>
          </w:pPr>
          <w:r>
            <w:t>References</w:t>
          </w:r>
        </w:p>
        <w:sdt>
          <w:sdtPr>
            <w:id w:val="111145805"/>
            <w:bibliography/>
          </w:sdtPr>
          <w:sdtEndPr/>
          <w:sdtContent>
            <w:p w14:paraId="531742F3" w14:textId="77777777" w:rsidR="00ED4B90" w:rsidRDefault="00617483" w:rsidP="009C122D">
              <w:pPr>
                <w:rPr>
                  <w:rFonts w:ascii="Calibri" w:eastAsia="Calibri" w:hAnsi="Calibri"/>
                  <w:noProof/>
                  <w:sz w:val="20"/>
                  <w:szCs w:val="20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55"/>
                <w:gridCol w:w="9725"/>
              </w:tblGrid>
              <w:tr w:rsidR="00ED4B90" w14:paraId="788D1F1D" w14:textId="77777777">
                <w:trPr>
                  <w:divId w:val="167020758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E68B294" w14:textId="671CB34B" w:rsidR="00ED4B90" w:rsidRDefault="00ED4B90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197D32C" w14:textId="77777777" w:rsidR="00ED4B90" w:rsidRPr="00ED4B90" w:rsidRDefault="00ED4B90">
                    <w:pPr>
                      <w:pStyle w:val="Bibliography"/>
                      <w:rPr>
                        <w:noProof/>
                        <w:sz w:val="20"/>
                        <w:szCs w:val="20"/>
                      </w:rPr>
                    </w:pPr>
                    <w:r w:rsidRPr="00ED4B90">
                      <w:rPr>
                        <w:noProof/>
                        <w:sz w:val="20"/>
                        <w:szCs w:val="20"/>
                      </w:rPr>
                      <w:t>RP-251881; NTT DOCOMO (Moderator), "New SID: Study on 6G Radio," Prague, Czech Republic, June 9-13, 2025.</w:t>
                    </w:r>
                  </w:p>
                </w:tc>
              </w:tr>
              <w:tr w:rsidR="00ED4B90" w14:paraId="5B4CA07E" w14:textId="77777777">
                <w:trPr>
                  <w:divId w:val="167020758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58EF9D76" w14:textId="77777777" w:rsidR="00ED4B90" w:rsidRDefault="00ED4B90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7B789081" w14:textId="77777777" w:rsidR="00ED4B90" w:rsidRPr="00ED4B90" w:rsidRDefault="00ED4B90">
                    <w:pPr>
                      <w:pStyle w:val="Bibliography"/>
                      <w:rPr>
                        <w:noProof/>
                        <w:sz w:val="20"/>
                        <w:szCs w:val="20"/>
                      </w:rPr>
                    </w:pPr>
                    <w:r w:rsidRPr="00ED4B90">
                      <w:rPr>
                        <w:noProof/>
                        <w:sz w:val="20"/>
                        <w:szCs w:val="20"/>
                      </w:rPr>
                      <w:t>3GPP TR 38.840, "Study on UE Power Saving in NR," June 2019.</w:t>
                    </w:r>
                  </w:p>
                </w:tc>
              </w:tr>
              <w:tr w:rsidR="00ED4B90" w14:paraId="6C027458" w14:textId="77777777">
                <w:trPr>
                  <w:divId w:val="167020758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25B5F6E3" w14:textId="77777777" w:rsidR="00ED4B90" w:rsidRDefault="00ED4B90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0CD38A2" w14:textId="77777777" w:rsidR="00ED4B90" w:rsidRPr="00ED4B90" w:rsidRDefault="00ED4B90">
                    <w:pPr>
                      <w:pStyle w:val="Bibliography"/>
                      <w:rPr>
                        <w:noProof/>
                        <w:sz w:val="20"/>
                        <w:szCs w:val="20"/>
                      </w:rPr>
                    </w:pPr>
                    <w:r w:rsidRPr="00ED4B90">
                      <w:rPr>
                        <w:noProof/>
                        <w:sz w:val="20"/>
                        <w:szCs w:val="20"/>
                      </w:rPr>
                      <w:t>3GPP TR 38.864, "Study on Network Energy Savings for NR," Mar. 2023.</w:t>
                    </w:r>
                  </w:p>
                </w:tc>
              </w:tr>
            </w:tbl>
            <w:p w14:paraId="17FD3604" w14:textId="2F4DCE4B" w:rsidR="002178EB" w:rsidRDefault="00617483" w:rsidP="009C122D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1CAFCF7B" w14:textId="77777777" w:rsidR="003A5798" w:rsidRPr="00DD43F5" w:rsidRDefault="003A5798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sz w:val="24"/>
          <w:szCs w:val="24"/>
          <w:lang w:eastAsia="ko-KR"/>
        </w:rPr>
      </w:pPr>
    </w:p>
    <w:sectPr w:rsidR="003A5798" w:rsidRPr="00DD43F5" w:rsidSect="001F04F7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77A31" w14:textId="77777777" w:rsidR="009F0C30" w:rsidRDefault="009F0C30" w:rsidP="00424124">
      <w:r>
        <w:separator/>
      </w:r>
    </w:p>
  </w:endnote>
  <w:endnote w:type="continuationSeparator" w:id="0">
    <w:p w14:paraId="2ED7A109" w14:textId="77777777" w:rsidR="009F0C30" w:rsidRDefault="009F0C30" w:rsidP="00424124">
      <w:r>
        <w:continuationSeparator/>
      </w:r>
    </w:p>
  </w:endnote>
  <w:endnote w:type="continuationNotice" w:id="1">
    <w:p w14:paraId="22BF564E" w14:textId="77777777" w:rsidR="009F0C30" w:rsidRDefault="009F0C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44510" w14:textId="77777777" w:rsidR="009F0C30" w:rsidRDefault="009F0C30" w:rsidP="00424124">
      <w:r>
        <w:separator/>
      </w:r>
    </w:p>
  </w:footnote>
  <w:footnote w:type="continuationSeparator" w:id="0">
    <w:p w14:paraId="48E32696" w14:textId="77777777" w:rsidR="009F0C30" w:rsidRDefault="009F0C30" w:rsidP="00424124">
      <w:r>
        <w:continuationSeparator/>
      </w:r>
    </w:p>
  </w:footnote>
  <w:footnote w:type="continuationNotice" w:id="1">
    <w:p w14:paraId="7C860BC8" w14:textId="77777777" w:rsidR="009F0C30" w:rsidRDefault="009F0C3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425BE"/>
    <w:multiLevelType w:val="hybridMultilevel"/>
    <w:tmpl w:val="89760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F13C0"/>
    <w:multiLevelType w:val="multilevel"/>
    <w:tmpl w:val="087F13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E53C7"/>
    <w:multiLevelType w:val="multilevel"/>
    <w:tmpl w:val="089E53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61FFA"/>
    <w:multiLevelType w:val="hybridMultilevel"/>
    <w:tmpl w:val="FFC6DC4E"/>
    <w:lvl w:ilvl="0" w:tplc="04090001">
      <w:start w:val="1"/>
      <w:numFmt w:val="bullet"/>
      <w:lvlText w:val=""/>
      <w:lvlJc w:val="left"/>
      <w:pPr>
        <w:ind w:left="2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7" w:hanging="360"/>
      </w:pPr>
      <w:rPr>
        <w:rFonts w:ascii="Wingdings" w:hAnsi="Wingdings" w:hint="default"/>
      </w:rPr>
    </w:lvl>
  </w:abstractNum>
  <w:abstractNum w:abstractNumId="4" w15:restartNumberingAfterBreak="0">
    <w:nsid w:val="10094E03"/>
    <w:multiLevelType w:val="multilevel"/>
    <w:tmpl w:val="10094E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B5953"/>
    <w:multiLevelType w:val="multilevel"/>
    <w:tmpl w:val="17EB595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91BF3"/>
    <w:multiLevelType w:val="hybridMultilevel"/>
    <w:tmpl w:val="203C26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F202C0"/>
    <w:multiLevelType w:val="multilevel"/>
    <w:tmpl w:val="21F202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5B0ADB"/>
    <w:multiLevelType w:val="multilevel"/>
    <w:tmpl w:val="235B0A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324610"/>
    <w:multiLevelType w:val="hybridMultilevel"/>
    <w:tmpl w:val="DF821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A7308"/>
    <w:multiLevelType w:val="hybridMultilevel"/>
    <w:tmpl w:val="E494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70287"/>
    <w:multiLevelType w:val="hybridMultilevel"/>
    <w:tmpl w:val="3A100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6C365B"/>
    <w:multiLevelType w:val="hybridMultilevel"/>
    <w:tmpl w:val="F8600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632050"/>
    <w:multiLevelType w:val="hybridMultilevel"/>
    <w:tmpl w:val="B7583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1966E4B4"/>
    <w:lvl w:ilvl="0" w:tplc="7B284F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  <w:color w:val="auto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B7D6216A">
      <w:start w:val="1"/>
      <w:numFmt w:val="lowerRoman"/>
      <w:lvlText w:val="(%3)"/>
      <w:lvlJc w:val="left"/>
      <w:pPr>
        <w:ind w:left="25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 w15:restartNumberingAfterBreak="0">
    <w:nsid w:val="3CDD2126"/>
    <w:multiLevelType w:val="hybridMultilevel"/>
    <w:tmpl w:val="4C18C90A"/>
    <w:lvl w:ilvl="0" w:tplc="809AF43C">
      <w:start w:val="1"/>
      <w:numFmt w:val="decimal"/>
      <w:lvlText w:val="3-%1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CA667C"/>
    <w:multiLevelType w:val="hybridMultilevel"/>
    <w:tmpl w:val="EEACCD50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9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E30590"/>
    <w:multiLevelType w:val="hybridMultilevel"/>
    <w:tmpl w:val="1FD6C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DD0788"/>
    <w:multiLevelType w:val="multilevel"/>
    <w:tmpl w:val="50DD07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37013F"/>
    <w:multiLevelType w:val="hybridMultilevel"/>
    <w:tmpl w:val="D37002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4354848"/>
    <w:multiLevelType w:val="multilevel"/>
    <w:tmpl w:val="543548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B3221E"/>
    <w:multiLevelType w:val="hybridMultilevel"/>
    <w:tmpl w:val="2A6613BC"/>
    <w:lvl w:ilvl="0" w:tplc="92E4C62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88E2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7B202A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502C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50B06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82196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CCE7F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9AD9F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79E365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417CAF"/>
    <w:multiLevelType w:val="hybridMultilevel"/>
    <w:tmpl w:val="134A5C58"/>
    <w:lvl w:ilvl="0" w:tplc="0438344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590489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9EDB48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1B0047AA"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37047C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7A2418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E6F4CF1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E36E73E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8E29C6E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6" w15:restartNumberingAfterBreak="0">
    <w:nsid w:val="5F29747A"/>
    <w:multiLevelType w:val="multilevel"/>
    <w:tmpl w:val="0CE4D43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318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622610F8"/>
    <w:multiLevelType w:val="hybridMultilevel"/>
    <w:tmpl w:val="87568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D960EF46">
      <w:start w:val="1"/>
      <w:numFmt w:val="lowerRoman"/>
      <w:lvlText w:val="(%4)"/>
      <w:lvlJc w:val="left"/>
      <w:pPr>
        <w:ind w:left="3240" w:hanging="720"/>
      </w:pPr>
      <w:rPr>
        <w:rFonts w:hint="default"/>
      </w:rPr>
    </w:lvl>
    <w:lvl w:ilvl="4" w:tplc="5A887950">
      <w:numFmt w:val="bullet"/>
      <w:lvlText w:val=""/>
      <w:lvlJc w:val="left"/>
      <w:pPr>
        <w:ind w:left="3600" w:hanging="360"/>
      </w:pPr>
      <w:rPr>
        <w:rFonts w:ascii="Wingdings" w:eastAsia="Times New Roman" w:hAnsi="Wingdings" w:cs="Times New Roman" w:hint="default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5113E8"/>
    <w:multiLevelType w:val="hybridMultilevel"/>
    <w:tmpl w:val="C8F0586A"/>
    <w:lvl w:ilvl="0" w:tplc="D91EFA9E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C641A3"/>
    <w:multiLevelType w:val="multilevel"/>
    <w:tmpl w:val="64C641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0775C"/>
    <w:multiLevelType w:val="hybridMultilevel"/>
    <w:tmpl w:val="97EA8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4100183">
    <w:abstractNumId w:val="17"/>
  </w:num>
  <w:num w:numId="2" w16cid:durableId="208803445">
    <w:abstractNumId w:val="7"/>
  </w:num>
  <w:num w:numId="3" w16cid:durableId="122625555">
    <w:abstractNumId w:val="26"/>
  </w:num>
  <w:num w:numId="4" w16cid:durableId="1496916258">
    <w:abstractNumId w:val="32"/>
  </w:num>
  <w:num w:numId="5" w16cid:durableId="2021538486">
    <w:abstractNumId w:val="27"/>
  </w:num>
  <w:num w:numId="6" w16cid:durableId="1706442361">
    <w:abstractNumId w:val="16"/>
  </w:num>
  <w:num w:numId="7" w16cid:durableId="705329697">
    <w:abstractNumId w:val="9"/>
  </w:num>
  <w:num w:numId="8" w16cid:durableId="191577314">
    <w:abstractNumId w:val="4"/>
  </w:num>
  <w:num w:numId="9" w16cid:durableId="329409569">
    <w:abstractNumId w:val="2"/>
  </w:num>
  <w:num w:numId="10" w16cid:durableId="532304358">
    <w:abstractNumId w:val="14"/>
  </w:num>
  <w:num w:numId="11" w16cid:durableId="1018576920">
    <w:abstractNumId w:val="8"/>
  </w:num>
  <w:num w:numId="12" w16cid:durableId="673459228">
    <w:abstractNumId w:val="23"/>
  </w:num>
  <w:num w:numId="13" w16cid:durableId="387995245">
    <w:abstractNumId w:val="21"/>
  </w:num>
  <w:num w:numId="14" w16cid:durableId="1475173946">
    <w:abstractNumId w:val="1"/>
  </w:num>
  <w:num w:numId="15" w16cid:durableId="703866531">
    <w:abstractNumId w:val="28"/>
  </w:num>
  <w:num w:numId="16" w16cid:durableId="1798062776">
    <w:abstractNumId w:val="20"/>
  </w:num>
  <w:num w:numId="17" w16cid:durableId="1642537725">
    <w:abstractNumId w:val="10"/>
  </w:num>
  <w:num w:numId="18" w16cid:durableId="735251477">
    <w:abstractNumId w:val="13"/>
  </w:num>
  <w:num w:numId="19" w16cid:durableId="229274933">
    <w:abstractNumId w:val="22"/>
  </w:num>
  <w:num w:numId="20" w16cid:durableId="268319523">
    <w:abstractNumId w:val="31"/>
  </w:num>
  <w:num w:numId="21" w16cid:durableId="91441306">
    <w:abstractNumId w:val="5"/>
  </w:num>
  <w:num w:numId="22" w16cid:durableId="159127064">
    <w:abstractNumId w:val="0"/>
  </w:num>
  <w:num w:numId="23" w16cid:durableId="548692528">
    <w:abstractNumId w:val="30"/>
  </w:num>
  <w:num w:numId="24" w16cid:durableId="381178554">
    <w:abstractNumId w:val="19"/>
  </w:num>
  <w:num w:numId="25" w16cid:durableId="2124416032">
    <w:abstractNumId w:val="33"/>
  </w:num>
  <w:num w:numId="26" w16cid:durableId="1514799358">
    <w:abstractNumId w:val="15"/>
  </w:num>
  <w:num w:numId="27" w16cid:durableId="2036035839">
    <w:abstractNumId w:val="15"/>
    <w:lvlOverride w:ilvl="0">
      <w:startOverride w:val="1"/>
    </w:lvlOverride>
  </w:num>
  <w:num w:numId="28" w16cid:durableId="1975015476">
    <w:abstractNumId w:val="6"/>
  </w:num>
  <w:num w:numId="29" w16cid:durableId="405346625">
    <w:abstractNumId w:val="3"/>
  </w:num>
  <w:num w:numId="30" w16cid:durableId="118233645">
    <w:abstractNumId w:val="29"/>
  </w:num>
  <w:num w:numId="31" w16cid:durableId="274212471">
    <w:abstractNumId w:val="24"/>
  </w:num>
  <w:num w:numId="32" w16cid:durableId="1774934207">
    <w:abstractNumId w:val="25"/>
  </w:num>
  <w:num w:numId="33" w16cid:durableId="1686589129">
    <w:abstractNumId w:val="12"/>
  </w:num>
  <w:num w:numId="34" w16cid:durableId="1947080439">
    <w:abstractNumId w:val="11"/>
  </w:num>
  <w:num w:numId="35" w16cid:durableId="1211377257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684"/>
    <w:rsid w:val="00000B8C"/>
    <w:rsid w:val="00001127"/>
    <w:rsid w:val="00001672"/>
    <w:rsid w:val="000016D1"/>
    <w:rsid w:val="00001B26"/>
    <w:rsid w:val="00001BBA"/>
    <w:rsid w:val="0000212E"/>
    <w:rsid w:val="00002596"/>
    <w:rsid w:val="0000292B"/>
    <w:rsid w:val="00002E9D"/>
    <w:rsid w:val="0000380D"/>
    <w:rsid w:val="00004522"/>
    <w:rsid w:val="000052FF"/>
    <w:rsid w:val="00005733"/>
    <w:rsid w:val="00006676"/>
    <w:rsid w:val="000066F6"/>
    <w:rsid w:val="00006EC1"/>
    <w:rsid w:val="000072FA"/>
    <w:rsid w:val="000075F4"/>
    <w:rsid w:val="00007B8C"/>
    <w:rsid w:val="00007D22"/>
    <w:rsid w:val="000102A4"/>
    <w:rsid w:val="00010689"/>
    <w:rsid w:val="00011824"/>
    <w:rsid w:val="00012027"/>
    <w:rsid w:val="0001313F"/>
    <w:rsid w:val="0001371F"/>
    <w:rsid w:val="0001381E"/>
    <w:rsid w:val="00014532"/>
    <w:rsid w:val="0001485D"/>
    <w:rsid w:val="000149EC"/>
    <w:rsid w:val="00014AE8"/>
    <w:rsid w:val="00014BEC"/>
    <w:rsid w:val="00014CAE"/>
    <w:rsid w:val="00015003"/>
    <w:rsid w:val="00015251"/>
    <w:rsid w:val="00016D78"/>
    <w:rsid w:val="00016ECD"/>
    <w:rsid w:val="00016F81"/>
    <w:rsid w:val="0001769B"/>
    <w:rsid w:val="0001798D"/>
    <w:rsid w:val="00017C84"/>
    <w:rsid w:val="00020238"/>
    <w:rsid w:val="000208A6"/>
    <w:rsid w:val="00020F1A"/>
    <w:rsid w:val="00021066"/>
    <w:rsid w:val="00021415"/>
    <w:rsid w:val="0002174D"/>
    <w:rsid w:val="00021DBE"/>
    <w:rsid w:val="00021E41"/>
    <w:rsid w:val="00021EB2"/>
    <w:rsid w:val="00022BA1"/>
    <w:rsid w:val="00023157"/>
    <w:rsid w:val="0002343E"/>
    <w:rsid w:val="00023884"/>
    <w:rsid w:val="00023ECA"/>
    <w:rsid w:val="00024024"/>
    <w:rsid w:val="00024482"/>
    <w:rsid w:val="0002449A"/>
    <w:rsid w:val="00024E69"/>
    <w:rsid w:val="00024FD4"/>
    <w:rsid w:val="0002581C"/>
    <w:rsid w:val="0002586E"/>
    <w:rsid w:val="00025FB6"/>
    <w:rsid w:val="00026219"/>
    <w:rsid w:val="00026830"/>
    <w:rsid w:val="000269C7"/>
    <w:rsid w:val="00026D26"/>
    <w:rsid w:val="00027914"/>
    <w:rsid w:val="00027B1A"/>
    <w:rsid w:val="00027E39"/>
    <w:rsid w:val="00027FEE"/>
    <w:rsid w:val="0003065D"/>
    <w:rsid w:val="00030EB7"/>
    <w:rsid w:val="00030FC3"/>
    <w:rsid w:val="00031490"/>
    <w:rsid w:val="000317FD"/>
    <w:rsid w:val="00031E68"/>
    <w:rsid w:val="00032416"/>
    <w:rsid w:val="000327AB"/>
    <w:rsid w:val="00032CAD"/>
    <w:rsid w:val="00032D47"/>
    <w:rsid w:val="00033212"/>
    <w:rsid w:val="00033DE1"/>
    <w:rsid w:val="00034147"/>
    <w:rsid w:val="00034280"/>
    <w:rsid w:val="000342BA"/>
    <w:rsid w:val="00034A9F"/>
    <w:rsid w:val="00034E1E"/>
    <w:rsid w:val="00035A2D"/>
    <w:rsid w:val="00035EAF"/>
    <w:rsid w:val="00035F22"/>
    <w:rsid w:val="00036347"/>
    <w:rsid w:val="000364CA"/>
    <w:rsid w:val="000369C6"/>
    <w:rsid w:val="00036FAE"/>
    <w:rsid w:val="0003720E"/>
    <w:rsid w:val="00037ADF"/>
    <w:rsid w:val="00037B30"/>
    <w:rsid w:val="00037D78"/>
    <w:rsid w:val="000404B3"/>
    <w:rsid w:val="0004056A"/>
    <w:rsid w:val="0004058F"/>
    <w:rsid w:val="00040635"/>
    <w:rsid w:val="000408EB"/>
    <w:rsid w:val="00040E24"/>
    <w:rsid w:val="00041250"/>
    <w:rsid w:val="0004154D"/>
    <w:rsid w:val="000418A9"/>
    <w:rsid w:val="0004195A"/>
    <w:rsid w:val="0004228E"/>
    <w:rsid w:val="00042B89"/>
    <w:rsid w:val="00042C60"/>
    <w:rsid w:val="0004334A"/>
    <w:rsid w:val="00044152"/>
    <w:rsid w:val="000443B2"/>
    <w:rsid w:val="00044565"/>
    <w:rsid w:val="000445F7"/>
    <w:rsid w:val="00044834"/>
    <w:rsid w:val="00045453"/>
    <w:rsid w:val="0004545E"/>
    <w:rsid w:val="00045664"/>
    <w:rsid w:val="00045AED"/>
    <w:rsid w:val="000462AC"/>
    <w:rsid w:val="000463E4"/>
    <w:rsid w:val="000464D4"/>
    <w:rsid w:val="0004664E"/>
    <w:rsid w:val="0004671D"/>
    <w:rsid w:val="00046791"/>
    <w:rsid w:val="000469A1"/>
    <w:rsid w:val="00046D84"/>
    <w:rsid w:val="000471A3"/>
    <w:rsid w:val="000478FB"/>
    <w:rsid w:val="00050649"/>
    <w:rsid w:val="00050D03"/>
    <w:rsid w:val="00050E0A"/>
    <w:rsid w:val="000511E4"/>
    <w:rsid w:val="00051B4B"/>
    <w:rsid w:val="00051DA9"/>
    <w:rsid w:val="00051E31"/>
    <w:rsid w:val="00051EBB"/>
    <w:rsid w:val="00052201"/>
    <w:rsid w:val="000525B6"/>
    <w:rsid w:val="00052892"/>
    <w:rsid w:val="00052D58"/>
    <w:rsid w:val="00053264"/>
    <w:rsid w:val="000532B5"/>
    <w:rsid w:val="00053313"/>
    <w:rsid w:val="00053D91"/>
    <w:rsid w:val="000544A8"/>
    <w:rsid w:val="000545AB"/>
    <w:rsid w:val="00054840"/>
    <w:rsid w:val="00054F54"/>
    <w:rsid w:val="000550BC"/>
    <w:rsid w:val="00055278"/>
    <w:rsid w:val="00055BD3"/>
    <w:rsid w:val="00055D04"/>
    <w:rsid w:val="00055EAA"/>
    <w:rsid w:val="000574C7"/>
    <w:rsid w:val="00057E9B"/>
    <w:rsid w:val="00060305"/>
    <w:rsid w:val="000604D4"/>
    <w:rsid w:val="0006073F"/>
    <w:rsid w:val="00060BCF"/>
    <w:rsid w:val="00061005"/>
    <w:rsid w:val="00061DA8"/>
    <w:rsid w:val="00061E7B"/>
    <w:rsid w:val="00061EE0"/>
    <w:rsid w:val="00062005"/>
    <w:rsid w:val="0006208C"/>
    <w:rsid w:val="000620F7"/>
    <w:rsid w:val="0006217D"/>
    <w:rsid w:val="00062400"/>
    <w:rsid w:val="000624A2"/>
    <w:rsid w:val="000630CA"/>
    <w:rsid w:val="0006332D"/>
    <w:rsid w:val="00063841"/>
    <w:rsid w:val="00063AE6"/>
    <w:rsid w:val="000643FA"/>
    <w:rsid w:val="0006499E"/>
    <w:rsid w:val="00064EB8"/>
    <w:rsid w:val="0006584A"/>
    <w:rsid w:val="00065CB1"/>
    <w:rsid w:val="00065DC8"/>
    <w:rsid w:val="00065DD7"/>
    <w:rsid w:val="00065F10"/>
    <w:rsid w:val="000666CB"/>
    <w:rsid w:val="00066A88"/>
    <w:rsid w:val="00066DAE"/>
    <w:rsid w:val="0006740E"/>
    <w:rsid w:val="00067AF3"/>
    <w:rsid w:val="00067B48"/>
    <w:rsid w:val="000708B5"/>
    <w:rsid w:val="00070BD9"/>
    <w:rsid w:val="0007106A"/>
    <w:rsid w:val="000710AE"/>
    <w:rsid w:val="000715C5"/>
    <w:rsid w:val="00071EA0"/>
    <w:rsid w:val="000721E2"/>
    <w:rsid w:val="00072436"/>
    <w:rsid w:val="000724AF"/>
    <w:rsid w:val="00072503"/>
    <w:rsid w:val="00072721"/>
    <w:rsid w:val="00072BBB"/>
    <w:rsid w:val="000730C9"/>
    <w:rsid w:val="000738CF"/>
    <w:rsid w:val="00073B37"/>
    <w:rsid w:val="00073BBE"/>
    <w:rsid w:val="00073CD1"/>
    <w:rsid w:val="0007483C"/>
    <w:rsid w:val="00074AEE"/>
    <w:rsid w:val="00074D52"/>
    <w:rsid w:val="00074FA3"/>
    <w:rsid w:val="000751E3"/>
    <w:rsid w:val="0007575F"/>
    <w:rsid w:val="00075818"/>
    <w:rsid w:val="00075B2C"/>
    <w:rsid w:val="00075FD1"/>
    <w:rsid w:val="000761C9"/>
    <w:rsid w:val="00076415"/>
    <w:rsid w:val="000765F8"/>
    <w:rsid w:val="00076CD4"/>
    <w:rsid w:val="00076FF3"/>
    <w:rsid w:val="00077059"/>
    <w:rsid w:val="00077508"/>
    <w:rsid w:val="00077712"/>
    <w:rsid w:val="00080443"/>
    <w:rsid w:val="0008054F"/>
    <w:rsid w:val="00080814"/>
    <w:rsid w:val="000809ED"/>
    <w:rsid w:val="00080ADC"/>
    <w:rsid w:val="000810CC"/>
    <w:rsid w:val="0008209F"/>
    <w:rsid w:val="00082302"/>
    <w:rsid w:val="00082313"/>
    <w:rsid w:val="000830C7"/>
    <w:rsid w:val="00083320"/>
    <w:rsid w:val="00083563"/>
    <w:rsid w:val="00083594"/>
    <w:rsid w:val="000836BC"/>
    <w:rsid w:val="00083914"/>
    <w:rsid w:val="00084D88"/>
    <w:rsid w:val="00084EE5"/>
    <w:rsid w:val="00085800"/>
    <w:rsid w:val="00085D92"/>
    <w:rsid w:val="00086148"/>
    <w:rsid w:val="000865CD"/>
    <w:rsid w:val="000865E3"/>
    <w:rsid w:val="00086736"/>
    <w:rsid w:val="000867B5"/>
    <w:rsid w:val="00086F5C"/>
    <w:rsid w:val="0008715A"/>
    <w:rsid w:val="00087206"/>
    <w:rsid w:val="00087434"/>
    <w:rsid w:val="00087E5C"/>
    <w:rsid w:val="00090192"/>
    <w:rsid w:val="00090197"/>
    <w:rsid w:val="00090411"/>
    <w:rsid w:val="00090E40"/>
    <w:rsid w:val="00091095"/>
    <w:rsid w:val="00091580"/>
    <w:rsid w:val="000917C5"/>
    <w:rsid w:val="0009199B"/>
    <w:rsid w:val="00091D9A"/>
    <w:rsid w:val="00091E05"/>
    <w:rsid w:val="00091F9F"/>
    <w:rsid w:val="00092687"/>
    <w:rsid w:val="000926F9"/>
    <w:rsid w:val="000933F8"/>
    <w:rsid w:val="00093AAC"/>
    <w:rsid w:val="00093AE9"/>
    <w:rsid w:val="00094697"/>
    <w:rsid w:val="000949C8"/>
    <w:rsid w:val="00094C20"/>
    <w:rsid w:val="000950A4"/>
    <w:rsid w:val="00095460"/>
    <w:rsid w:val="00095BA4"/>
    <w:rsid w:val="00095CCD"/>
    <w:rsid w:val="00095E02"/>
    <w:rsid w:val="00096330"/>
    <w:rsid w:val="0009708E"/>
    <w:rsid w:val="0009734F"/>
    <w:rsid w:val="00097784"/>
    <w:rsid w:val="00097DC6"/>
    <w:rsid w:val="000A0769"/>
    <w:rsid w:val="000A07F3"/>
    <w:rsid w:val="000A093A"/>
    <w:rsid w:val="000A09E9"/>
    <w:rsid w:val="000A0CA9"/>
    <w:rsid w:val="000A20BF"/>
    <w:rsid w:val="000A23E1"/>
    <w:rsid w:val="000A2AD7"/>
    <w:rsid w:val="000A2E84"/>
    <w:rsid w:val="000A2FE2"/>
    <w:rsid w:val="000A36A9"/>
    <w:rsid w:val="000A3B6F"/>
    <w:rsid w:val="000A3D36"/>
    <w:rsid w:val="000A3F8F"/>
    <w:rsid w:val="000A4AA9"/>
    <w:rsid w:val="000A4B3B"/>
    <w:rsid w:val="000A5240"/>
    <w:rsid w:val="000A57E7"/>
    <w:rsid w:val="000A5953"/>
    <w:rsid w:val="000A5BA7"/>
    <w:rsid w:val="000A64A3"/>
    <w:rsid w:val="000A6E4A"/>
    <w:rsid w:val="000A729F"/>
    <w:rsid w:val="000A74DC"/>
    <w:rsid w:val="000A754D"/>
    <w:rsid w:val="000A7698"/>
    <w:rsid w:val="000A7A1F"/>
    <w:rsid w:val="000A7F1C"/>
    <w:rsid w:val="000A7FB1"/>
    <w:rsid w:val="000A7FC5"/>
    <w:rsid w:val="000B005E"/>
    <w:rsid w:val="000B0236"/>
    <w:rsid w:val="000B0720"/>
    <w:rsid w:val="000B078C"/>
    <w:rsid w:val="000B1635"/>
    <w:rsid w:val="000B18BC"/>
    <w:rsid w:val="000B1D98"/>
    <w:rsid w:val="000B2317"/>
    <w:rsid w:val="000B3397"/>
    <w:rsid w:val="000B3445"/>
    <w:rsid w:val="000B3965"/>
    <w:rsid w:val="000B404A"/>
    <w:rsid w:val="000B55D2"/>
    <w:rsid w:val="000B58AF"/>
    <w:rsid w:val="000B58DA"/>
    <w:rsid w:val="000B5FEE"/>
    <w:rsid w:val="000B62AE"/>
    <w:rsid w:val="000B69D7"/>
    <w:rsid w:val="000B6B32"/>
    <w:rsid w:val="000B6C3E"/>
    <w:rsid w:val="000B6D99"/>
    <w:rsid w:val="000B75DD"/>
    <w:rsid w:val="000B7715"/>
    <w:rsid w:val="000B7A82"/>
    <w:rsid w:val="000B7CE9"/>
    <w:rsid w:val="000B7E2F"/>
    <w:rsid w:val="000C040D"/>
    <w:rsid w:val="000C046D"/>
    <w:rsid w:val="000C05D9"/>
    <w:rsid w:val="000C0690"/>
    <w:rsid w:val="000C08A2"/>
    <w:rsid w:val="000C0C5B"/>
    <w:rsid w:val="000C12C2"/>
    <w:rsid w:val="000C1344"/>
    <w:rsid w:val="000C157A"/>
    <w:rsid w:val="000C20BD"/>
    <w:rsid w:val="000C21D0"/>
    <w:rsid w:val="000C2F78"/>
    <w:rsid w:val="000C42E2"/>
    <w:rsid w:val="000C57B9"/>
    <w:rsid w:val="000C5B7A"/>
    <w:rsid w:val="000C5C6D"/>
    <w:rsid w:val="000C5F24"/>
    <w:rsid w:val="000C619D"/>
    <w:rsid w:val="000C66B6"/>
    <w:rsid w:val="000C6863"/>
    <w:rsid w:val="000C6B87"/>
    <w:rsid w:val="000C7117"/>
    <w:rsid w:val="000C75F4"/>
    <w:rsid w:val="000C76A1"/>
    <w:rsid w:val="000C7C20"/>
    <w:rsid w:val="000C7CC8"/>
    <w:rsid w:val="000D02B7"/>
    <w:rsid w:val="000D0CB0"/>
    <w:rsid w:val="000D0EC8"/>
    <w:rsid w:val="000D0F20"/>
    <w:rsid w:val="000D18B0"/>
    <w:rsid w:val="000D38DC"/>
    <w:rsid w:val="000D38E2"/>
    <w:rsid w:val="000D3B52"/>
    <w:rsid w:val="000D46A4"/>
    <w:rsid w:val="000D5647"/>
    <w:rsid w:val="000D5F2F"/>
    <w:rsid w:val="000D5F51"/>
    <w:rsid w:val="000D6064"/>
    <w:rsid w:val="000D69A5"/>
    <w:rsid w:val="000D6A60"/>
    <w:rsid w:val="000D7108"/>
    <w:rsid w:val="000D738B"/>
    <w:rsid w:val="000D7CEC"/>
    <w:rsid w:val="000E069E"/>
    <w:rsid w:val="000E08F0"/>
    <w:rsid w:val="000E0A32"/>
    <w:rsid w:val="000E1455"/>
    <w:rsid w:val="000E1F46"/>
    <w:rsid w:val="000E20CF"/>
    <w:rsid w:val="000E2714"/>
    <w:rsid w:val="000E29D8"/>
    <w:rsid w:val="000E2C68"/>
    <w:rsid w:val="000E34F0"/>
    <w:rsid w:val="000E3FCF"/>
    <w:rsid w:val="000E42E3"/>
    <w:rsid w:val="000E491D"/>
    <w:rsid w:val="000E4E98"/>
    <w:rsid w:val="000E4ED5"/>
    <w:rsid w:val="000E62AD"/>
    <w:rsid w:val="000E701D"/>
    <w:rsid w:val="000E7738"/>
    <w:rsid w:val="000E7B75"/>
    <w:rsid w:val="000F1078"/>
    <w:rsid w:val="000F109B"/>
    <w:rsid w:val="000F150A"/>
    <w:rsid w:val="000F25BF"/>
    <w:rsid w:val="000F2811"/>
    <w:rsid w:val="000F35F2"/>
    <w:rsid w:val="000F370B"/>
    <w:rsid w:val="000F4538"/>
    <w:rsid w:val="000F4B49"/>
    <w:rsid w:val="000F4F64"/>
    <w:rsid w:val="000F51AE"/>
    <w:rsid w:val="000F5F14"/>
    <w:rsid w:val="000F5F5E"/>
    <w:rsid w:val="000F6423"/>
    <w:rsid w:val="000F6A59"/>
    <w:rsid w:val="000F6CFE"/>
    <w:rsid w:val="000F72CF"/>
    <w:rsid w:val="000F7AF4"/>
    <w:rsid w:val="00100977"/>
    <w:rsid w:val="00100A57"/>
    <w:rsid w:val="00100C7B"/>
    <w:rsid w:val="001015B4"/>
    <w:rsid w:val="001018C7"/>
    <w:rsid w:val="00102A32"/>
    <w:rsid w:val="0010303E"/>
    <w:rsid w:val="001030D7"/>
    <w:rsid w:val="00103126"/>
    <w:rsid w:val="001035DF"/>
    <w:rsid w:val="00103B76"/>
    <w:rsid w:val="001045A9"/>
    <w:rsid w:val="00104641"/>
    <w:rsid w:val="00104814"/>
    <w:rsid w:val="00105EC8"/>
    <w:rsid w:val="00106686"/>
    <w:rsid w:val="00106700"/>
    <w:rsid w:val="00106888"/>
    <w:rsid w:val="0010749C"/>
    <w:rsid w:val="0010766A"/>
    <w:rsid w:val="00107839"/>
    <w:rsid w:val="00110391"/>
    <w:rsid w:val="00110446"/>
    <w:rsid w:val="00112185"/>
    <w:rsid w:val="001129A1"/>
    <w:rsid w:val="0011327D"/>
    <w:rsid w:val="0011377C"/>
    <w:rsid w:val="001139EF"/>
    <w:rsid w:val="00113BCC"/>
    <w:rsid w:val="00113CB1"/>
    <w:rsid w:val="00113E47"/>
    <w:rsid w:val="0011419F"/>
    <w:rsid w:val="00114309"/>
    <w:rsid w:val="00114782"/>
    <w:rsid w:val="00114BC3"/>
    <w:rsid w:val="00114DE9"/>
    <w:rsid w:val="00114EB3"/>
    <w:rsid w:val="0011541B"/>
    <w:rsid w:val="00115D9E"/>
    <w:rsid w:val="001161CC"/>
    <w:rsid w:val="00116212"/>
    <w:rsid w:val="00116355"/>
    <w:rsid w:val="00116DA6"/>
    <w:rsid w:val="00117376"/>
    <w:rsid w:val="00117FAE"/>
    <w:rsid w:val="00120773"/>
    <w:rsid w:val="001208E0"/>
    <w:rsid w:val="00120EF3"/>
    <w:rsid w:val="0012207D"/>
    <w:rsid w:val="00122381"/>
    <w:rsid w:val="00122592"/>
    <w:rsid w:val="00122B2C"/>
    <w:rsid w:val="00122EAB"/>
    <w:rsid w:val="00123084"/>
    <w:rsid w:val="001230CD"/>
    <w:rsid w:val="00123221"/>
    <w:rsid w:val="0012392E"/>
    <w:rsid w:val="001243FC"/>
    <w:rsid w:val="00124A35"/>
    <w:rsid w:val="00124B13"/>
    <w:rsid w:val="00124DC7"/>
    <w:rsid w:val="00125068"/>
    <w:rsid w:val="00125B8C"/>
    <w:rsid w:val="0012605D"/>
    <w:rsid w:val="00126080"/>
    <w:rsid w:val="00126128"/>
    <w:rsid w:val="00126537"/>
    <w:rsid w:val="00126BDF"/>
    <w:rsid w:val="00126BEC"/>
    <w:rsid w:val="00127E74"/>
    <w:rsid w:val="001302A4"/>
    <w:rsid w:val="001306D1"/>
    <w:rsid w:val="00130938"/>
    <w:rsid w:val="00131613"/>
    <w:rsid w:val="00131FE4"/>
    <w:rsid w:val="00132429"/>
    <w:rsid w:val="00132E04"/>
    <w:rsid w:val="001332C7"/>
    <w:rsid w:val="00133661"/>
    <w:rsid w:val="00133BEF"/>
    <w:rsid w:val="001340FF"/>
    <w:rsid w:val="00134C38"/>
    <w:rsid w:val="00134FD6"/>
    <w:rsid w:val="00135367"/>
    <w:rsid w:val="00135554"/>
    <w:rsid w:val="001359D2"/>
    <w:rsid w:val="00135A6E"/>
    <w:rsid w:val="00136AC2"/>
    <w:rsid w:val="00136D7C"/>
    <w:rsid w:val="001371F0"/>
    <w:rsid w:val="001376E9"/>
    <w:rsid w:val="00137E15"/>
    <w:rsid w:val="0014150F"/>
    <w:rsid w:val="001417A8"/>
    <w:rsid w:val="00141954"/>
    <w:rsid w:val="00141FF7"/>
    <w:rsid w:val="001424C9"/>
    <w:rsid w:val="001432F3"/>
    <w:rsid w:val="00143579"/>
    <w:rsid w:val="00143877"/>
    <w:rsid w:val="00143C15"/>
    <w:rsid w:val="001440CA"/>
    <w:rsid w:val="001444C5"/>
    <w:rsid w:val="00145540"/>
    <w:rsid w:val="00146285"/>
    <w:rsid w:val="0014674B"/>
    <w:rsid w:val="0014688D"/>
    <w:rsid w:val="00146BF3"/>
    <w:rsid w:val="001470DB"/>
    <w:rsid w:val="00147654"/>
    <w:rsid w:val="00147712"/>
    <w:rsid w:val="0014796D"/>
    <w:rsid w:val="00147AB2"/>
    <w:rsid w:val="00147D91"/>
    <w:rsid w:val="001507CC"/>
    <w:rsid w:val="00150A37"/>
    <w:rsid w:val="00150CEE"/>
    <w:rsid w:val="001514A8"/>
    <w:rsid w:val="001518B0"/>
    <w:rsid w:val="00151B05"/>
    <w:rsid w:val="00152597"/>
    <w:rsid w:val="00152A46"/>
    <w:rsid w:val="001530F8"/>
    <w:rsid w:val="001533BD"/>
    <w:rsid w:val="00153793"/>
    <w:rsid w:val="00153CEF"/>
    <w:rsid w:val="0015425D"/>
    <w:rsid w:val="00154587"/>
    <w:rsid w:val="001547B6"/>
    <w:rsid w:val="00154BF8"/>
    <w:rsid w:val="00154CA9"/>
    <w:rsid w:val="001555AF"/>
    <w:rsid w:val="00155C3C"/>
    <w:rsid w:val="00156F80"/>
    <w:rsid w:val="0016010D"/>
    <w:rsid w:val="0016022B"/>
    <w:rsid w:val="001606DF"/>
    <w:rsid w:val="00160B8E"/>
    <w:rsid w:val="00160B9F"/>
    <w:rsid w:val="00161146"/>
    <w:rsid w:val="001616E4"/>
    <w:rsid w:val="001618CA"/>
    <w:rsid w:val="00161F9F"/>
    <w:rsid w:val="00162159"/>
    <w:rsid w:val="001621ED"/>
    <w:rsid w:val="0016279F"/>
    <w:rsid w:val="00162B04"/>
    <w:rsid w:val="00162BFF"/>
    <w:rsid w:val="00163393"/>
    <w:rsid w:val="00163823"/>
    <w:rsid w:val="00163A66"/>
    <w:rsid w:val="00163A9A"/>
    <w:rsid w:val="00164167"/>
    <w:rsid w:val="001642A0"/>
    <w:rsid w:val="0016445D"/>
    <w:rsid w:val="00164850"/>
    <w:rsid w:val="00164BF6"/>
    <w:rsid w:val="00164C7E"/>
    <w:rsid w:val="00165A97"/>
    <w:rsid w:val="00165EB8"/>
    <w:rsid w:val="001660F1"/>
    <w:rsid w:val="001666F9"/>
    <w:rsid w:val="001669DE"/>
    <w:rsid w:val="00166FCE"/>
    <w:rsid w:val="001674E2"/>
    <w:rsid w:val="001677A3"/>
    <w:rsid w:val="001710A4"/>
    <w:rsid w:val="001711E0"/>
    <w:rsid w:val="00171296"/>
    <w:rsid w:val="00171CA0"/>
    <w:rsid w:val="001725FC"/>
    <w:rsid w:val="00172743"/>
    <w:rsid w:val="00172B54"/>
    <w:rsid w:val="00172CE2"/>
    <w:rsid w:val="001732A6"/>
    <w:rsid w:val="00173581"/>
    <w:rsid w:val="00173A83"/>
    <w:rsid w:val="00173B33"/>
    <w:rsid w:val="00174402"/>
    <w:rsid w:val="001746AA"/>
    <w:rsid w:val="001746FE"/>
    <w:rsid w:val="001749F1"/>
    <w:rsid w:val="00174C8B"/>
    <w:rsid w:val="00175301"/>
    <w:rsid w:val="001760BD"/>
    <w:rsid w:val="001762D0"/>
    <w:rsid w:val="00176428"/>
    <w:rsid w:val="001768B5"/>
    <w:rsid w:val="00176A86"/>
    <w:rsid w:val="00176D86"/>
    <w:rsid w:val="00177116"/>
    <w:rsid w:val="00177F46"/>
    <w:rsid w:val="0018052C"/>
    <w:rsid w:val="00180B2C"/>
    <w:rsid w:val="0018150B"/>
    <w:rsid w:val="0018197C"/>
    <w:rsid w:val="00181F59"/>
    <w:rsid w:val="00181FCF"/>
    <w:rsid w:val="0018281C"/>
    <w:rsid w:val="00182A6E"/>
    <w:rsid w:val="00182FA0"/>
    <w:rsid w:val="00183255"/>
    <w:rsid w:val="0018352D"/>
    <w:rsid w:val="00183B60"/>
    <w:rsid w:val="00183B8C"/>
    <w:rsid w:val="00183FD2"/>
    <w:rsid w:val="001847A6"/>
    <w:rsid w:val="00184C54"/>
    <w:rsid w:val="00185852"/>
    <w:rsid w:val="0018593B"/>
    <w:rsid w:val="00185A41"/>
    <w:rsid w:val="00185C06"/>
    <w:rsid w:val="00185C59"/>
    <w:rsid w:val="00185D67"/>
    <w:rsid w:val="00186CB0"/>
    <w:rsid w:val="00186F1B"/>
    <w:rsid w:val="00187002"/>
    <w:rsid w:val="00187461"/>
    <w:rsid w:val="00187DD1"/>
    <w:rsid w:val="00187EE8"/>
    <w:rsid w:val="00190EC3"/>
    <w:rsid w:val="00190EEB"/>
    <w:rsid w:val="001920F5"/>
    <w:rsid w:val="001921F6"/>
    <w:rsid w:val="001924AC"/>
    <w:rsid w:val="00192A1C"/>
    <w:rsid w:val="00193D83"/>
    <w:rsid w:val="001940AE"/>
    <w:rsid w:val="001943D2"/>
    <w:rsid w:val="00194EA0"/>
    <w:rsid w:val="00194F88"/>
    <w:rsid w:val="00195E80"/>
    <w:rsid w:val="0019647C"/>
    <w:rsid w:val="001964CB"/>
    <w:rsid w:val="00197519"/>
    <w:rsid w:val="001975EA"/>
    <w:rsid w:val="00197628"/>
    <w:rsid w:val="00197F6F"/>
    <w:rsid w:val="00197FFD"/>
    <w:rsid w:val="001A10BB"/>
    <w:rsid w:val="001A1230"/>
    <w:rsid w:val="001A12F1"/>
    <w:rsid w:val="001A24F6"/>
    <w:rsid w:val="001A2953"/>
    <w:rsid w:val="001A30D3"/>
    <w:rsid w:val="001A383C"/>
    <w:rsid w:val="001A3AB2"/>
    <w:rsid w:val="001A4B56"/>
    <w:rsid w:val="001A4F92"/>
    <w:rsid w:val="001A5216"/>
    <w:rsid w:val="001A5534"/>
    <w:rsid w:val="001A5587"/>
    <w:rsid w:val="001A5A68"/>
    <w:rsid w:val="001A5A85"/>
    <w:rsid w:val="001A5B71"/>
    <w:rsid w:val="001A6212"/>
    <w:rsid w:val="001A62F1"/>
    <w:rsid w:val="001A65BF"/>
    <w:rsid w:val="001A7490"/>
    <w:rsid w:val="001A75E0"/>
    <w:rsid w:val="001A76B4"/>
    <w:rsid w:val="001A7B67"/>
    <w:rsid w:val="001B0152"/>
    <w:rsid w:val="001B1018"/>
    <w:rsid w:val="001B18C7"/>
    <w:rsid w:val="001B1996"/>
    <w:rsid w:val="001B1EF3"/>
    <w:rsid w:val="001B2171"/>
    <w:rsid w:val="001B2710"/>
    <w:rsid w:val="001B294A"/>
    <w:rsid w:val="001B3774"/>
    <w:rsid w:val="001B3F81"/>
    <w:rsid w:val="001B430B"/>
    <w:rsid w:val="001B4E44"/>
    <w:rsid w:val="001B53D5"/>
    <w:rsid w:val="001B5B69"/>
    <w:rsid w:val="001B5D77"/>
    <w:rsid w:val="001B5E48"/>
    <w:rsid w:val="001B5E82"/>
    <w:rsid w:val="001B62E7"/>
    <w:rsid w:val="001B69C2"/>
    <w:rsid w:val="001B72F9"/>
    <w:rsid w:val="001B731B"/>
    <w:rsid w:val="001B780A"/>
    <w:rsid w:val="001B7D67"/>
    <w:rsid w:val="001C002B"/>
    <w:rsid w:val="001C07C2"/>
    <w:rsid w:val="001C0ED9"/>
    <w:rsid w:val="001C145D"/>
    <w:rsid w:val="001C1ABD"/>
    <w:rsid w:val="001C20B1"/>
    <w:rsid w:val="001C2129"/>
    <w:rsid w:val="001C2823"/>
    <w:rsid w:val="001C2A51"/>
    <w:rsid w:val="001C2DBE"/>
    <w:rsid w:val="001C323C"/>
    <w:rsid w:val="001C33A9"/>
    <w:rsid w:val="001C3662"/>
    <w:rsid w:val="001C3BA6"/>
    <w:rsid w:val="001C3C17"/>
    <w:rsid w:val="001C3D31"/>
    <w:rsid w:val="001C3E1A"/>
    <w:rsid w:val="001C42EA"/>
    <w:rsid w:val="001C47E0"/>
    <w:rsid w:val="001C4ACE"/>
    <w:rsid w:val="001C5296"/>
    <w:rsid w:val="001C5A57"/>
    <w:rsid w:val="001C699C"/>
    <w:rsid w:val="001C6E12"/>
    <w:rsid w:val="001C6FC6"/>
    <w:rsid w:val="001C70BC"/>
    <w:rsid w:val="001C777E"/>
    <w:rsid w:val="001C795C"/>
    <w:rsid w:val="001C7CFC"/>
    <w:rsid w:val="001C7DF3"/>
    <w:rsid w:val="001D0858"/>
    <w:rsid w:val="001D1016"/>
    <w:rsid w:val="001D1275"/>
    <w:rsid w:val="001D1533"/>
    <w:rsid w:val="001D17C5"/>
    <w:rsid w:val="001D1A6E"/>
    <w:rsid w:val="001D1F44"/>
    <w:rsid w:val="001D21C8"/>
    <w:rsid w:val="001D2B69"/>
    <w:rsid w:val="001D303D"/>
    <w:rsid w:val="001D4361"/>
    <w:rsid w:val="001D4887"/>
    <w:rsid w:val="001D4E71"/>
    <w:rsid w:val="001D5381"/>
    <w:rsid w:val="001D55CB"/>
    <w:rsid w:val="001D587A"/>
    <w:rsid w:val="001D62E4"/>
    <w:rsid w:val="001D6F1B"/>
    <w:rsid w:val="001D76D7"/>
    <w:rsid w:val="001D7D04"/>
    <w:rsid w:val="001D7D9E"/>
    <w:rsid w:val="001E0126"/>
    <w:rsid w:val="001E0369"/>
    <w:rsid w:val="001E0CA8"/>
    <w:rsid w:val="001E0CE1"/>
    <w:rsid w:val="001E0D18"/>
    <w:rsid w:val="001E0E4F"/>
    <w:rsid w:val="001E1136"/>
    <w:rsid w:val="001E1A39"/>
    <w:rsid w:val="001E2385"/>
    <w:rsid w:val="001E270E"/>
    <w:rsid w:val="001E27FD"/>
    <w:rsid w:val="001E2A3D"/>
    <w:rsid w:val="001E2AAA"/>
    <w:rsid w:val="001E31DA"/>
    <w:rsid w:val="001E32B7"/>
    <w:rsid w:val="001E32F6"/>
    <w:rsid w:val="001E3479"/>
    <w:rsid w:val="001E398F"/>
    <w:rsid w:val="001E436F"/>
    <w:rsid w:val="001E4940"/>
    <w:rsid w:val="001E51EA"/>
    <w:rsid w:val="001E5369"/>
    <w:rsid w:val="001E541E"/>
    <w:rsid w:val="001E5592"/>
    <w:rsid w:val="001E58CC"/>
    <w:rsid w:val="001E5DB5"/>
    <w:rsid w:val="001E5FCB"/>
    <w:rsid w:val="001E77C5"/>
    <w:rsid w:val="001F04F7"/>
    <w:rsid w:val="001F1700"/>
    <w:rsid w:val="001F1E0C"/>
    <w:rsid w:val="001F223D"/>
    <w:rsid w:val="001F2732"/>
    <w:rsid w:val="001F289A"/>
    <w:rsid w:val="001F2A01"/>
    <w:rsid w:val="001F2A67"/>
    <w:rsid w:val="001F390B"/>
    <w:rsid w:val="001F4C77"/>
    <w:rsid w:val="001F4CC8"/>
    <w:rsid w:val="001F5507"/>
    <w:rsid w:val="001F59C0"/>
    <w:rsid w:val="001F59ED"/>
    <w:rsid w:val="001F5BD2"/>
    <w:rsid w:val="001F5C80"/>
    <w:rsid w:val="001F625F"/>
    <w:rsid w:val="001F67D8"/>
    <w:rsid w:val="001F6D18"/>
    <w:rsid w:val="001F6ECF"/>
    <w:rsid w:val="001F6FA5"/>
    <w:rsid w:val="001F73C7"/>
    <w:rsid w:val="001F7A16"/>
    <w:rsid w:val="001F7AB7"/>
    <w:rsid w:val="0020143E"/>
    <w:rsid w:val="002015D5"/>
    <w:rsid w:val="00202343"/>
    <w:rsid w:val="002023D1"/>
    <w:rsid w:val="00202800"/>
    <w:rsid w:val="00202BA8"/>
    <w:rsid w:val="00202EB1"/>
    <w:rsid w:val="0020301B"/>
    <w:rsid w:val="002030A5"/>
    <w:rsid w:val="002031F8"/>
    <w:rsid w:val="00203D7A"/>
    <w:rsid w:val="00203E63"/>
    <w:rsid w:val="002047E4"/>
    <w:rsid w:val="00204DBC"/>
    <w:rsid w:val="002051CF"/>
    <w:rsid w:val="0020526B"/>
    <w:rsid w:val="00205B45"/>
    <w:rsid w:val="00205CBB"/>
    <w:rsid w:val="00206552"/>
    <w:rsid w:val="00206AC2"/>
    <w:rsid w:val="00206C07"/>
    <w:rsid w:val="00206C3B"/>
    <w:rsid w:val="00206DED"/>
    <w:rsid w:val="002076A2"/>
    <w:rsid w:val="00207AE1"/>
    <w:rsid w:val="0021015B"/>
    <w:rsid w:val="00210D7F"/>
    <w:rsid w:val="00211A2F"/>
    <w:rsid w:val="00211C59"/>
    <w:rsid w:val="00211D37"/>
    <w:rsid w:val="00212133"/>
    <w:rsid w:val="002121BA"/>
    <w:rsid w:val="00212204"/>
    <w:rsid w:val="002130C9"/>
    <w:rsid w:val="00214312"/>
    <w:rsid w:val="00214C71"/>
    <w:rsid w:val="002158BF"/>
    <w:rsid w:val="00216763"/>
    <w:rsid w:val="0021687F"/>
    <w:rsid w:val="00216E83"/>
    <w:rsid w:val="00216EF7"/>
    <w:rsid w:val="00217195"/>
    <w:rsid w:val="0021746A"/>
    <w:rsid w:val="002176BA"/>
    <w:rsid w:val="002178EB"/>
    <w:rsid w:val="00217E2C"/>
    <w:rsid w:val="00220092"/>
    <w:rsid w:val="00220246"/>
    <w:rsid w:val="002209E9"/>
    <w:rsid w:val="00220BBD"/>
    <w:rsid w:val="00221304"/>
    <w:rsid w:val="0022133D"/>
    <w:rsid w:val="002213AA"/>
    <w:rsid w:val="002221B6"/>
    <w:rsid w:val="002221DD"/>
    <w:rsid w:val="00222269"/>
    <w:rsid w:val="002227DB"/>
    <w:rsid w:val="00222811"/>
    <w:rsid w:val="00222F6C"/>
    <w:rsid w:val="0022367A"/>
    <w:rsid w:val="0022375D"/>
    <w:rsid w:val="00223D5A"/>
    <w:rsid w:val="002243BC"/>
    <w:rsid w:val="0022531C"/>
    <w:rsid w:val="00225464"/>
    <w:rsid w:val="002259D5"/>
    <w:rsid w:val="00225D43"/>
    <w:rsid w:val="00226094"/>
    <w:rsid w:val="002266BC"/>
    <w:rsid w:val="00226A4B"/>
    <w:rsid w:val="00226A6F"/>
    <w:rsid w:val="00227B33"/>
    <w:rsid w:val="00227C51"/>
    <w:rsid w:val="00227D6E"/>
    <w:rsid w:val="00227E55"/>
    <w:rsid w:val="0023031C"/>
    <w:rsid w:val="002318AE"/>
    <w:rsid w:val="00231AB6"/>
    <w:rsid w:val="00231D64"/>
    <w:rsid w:val="00231F3F"/>
    <w:rsid w:val="002331B1"/>
    <w:rsid w:val="0023335D"/>
    <w:rsid w:val="002336F6"/>
    <w:rsid w:val="00233D70"/>
    <w:rsid w:val="002342E7"/>
    <w:rsid w:val="002344BB"/>
    <w:rsid w:val="00234783"/>
    <w:rsid w:val="002350CE"/>
    <w:rsid w:val="00235256"/>
    <w:rsid w:val="00235373"/>
    <w:rsid w:val="002358EE"/>
    <w:rsid w:val="00235CCC"/>
    <w:rsid w:val="00236484"/>
    <w:rsid w:val="0023687E"/>
    <w:rsid w:val="00236B27"/>
    <w:rsid w:val="00236EE1"/>
    <w:rsid w:val="002372B4"/>
    <w:rsid w:val="002374AD"/>
    <w:rsid w:val="00237A41"/>
    <w:rsid w:val="00237B1C"/>
    <w:rsid w:val="0024033D"/>
    <w:rsid w:val="002405F6"/>
    <w:rsid w:val="002411E8"/>
    <w:rsid w:val="002414EA"/>
    <w:rsid w:val="0024162E"/>
    <w:rsid w:val="00241AFF"/>
    <w:rsid w:val="00241C8E"/>
    <w:rsid w:val="00242080"/>
    <w:rsid w:val="00242DDD"/>
    <w:rsid w:val="00243024"/>
    <w:rsid w:val="0024310D"/>
    <w:rsid w:val="00243D75"/>
    <w:rsid w:val="002447D9"/>
    <w:rsid w:val="002449FC"/>
    <w:rsid w:val="00244BAB"/>
    <w:rsid w:val="002459C6"/>
    <w:rsid w:val="00245C5D"/>
    <w:rsid w:val="002469D5"/>
    <w:rsid w:val="00246B4F"/>
    <w:rsid w:val="00246BB0"/>
    <w:rsid w:val="00246D61"/>
    <w:rsid w:val="0024786A"/>
    <w:rsid w:val="00250205"/>
    <w:rsid w:val="0025058B"/>
    <w:rsid w:val="002508D1"/>
    <w:rsid w:val="00250BD9"/>
    <w:rsid w:val="00250DC2"/>
    <w:rsid w:val="0025107D"/>
    <w:rsid w:val="002512E4"/>
    <w:rsid w:val="00251480"/>
    <w:rsid w:val="00251691"/>
    <w:rsid w:val="00251F52"/>
    <w:rsid w:val="002522AA"/>
    <w:rsid w:val="00252327"/>
    <w:rsid w:val="00252F50"/>
    <w:rsid w:val="002538CF"/>
    <w:rsid w:val="002538D0"/>
    <w:rsid w:val="00253FEA"/>
    <w:rsid w:val="002555C3"/>
    <w:rsid w:val="002560BF"/>
    <w:rsid w:val="0025687C"/>
    <w:rsid w:val="00256AE0"/>
    <w:rsid w:val="00256B1C"/>
    <w:rsid w:val="00256F8B"/>
    <w:rsid w:val="002574CF"/>
    <w:rsid w:val="00257DFD"/>
    <w:rsid w:val="00260C45"/>
    <w:rsid w:val="00260D0E"/>
    <w:rsid w:val="00260D45"/>
    <w:rsid w:val="00260E15"/>
    <w:rsid w:val="00261C77"/>
    <w:rsid w:val="00262116"/>
    <w:rsid w:val="002624AD"/>
    <w:rsid w:val="002638BA"/>
    <w:rsid w:val="002639C7"/>
    <w:rsid w:val="00263E3F"/>
    <w:rsid w:val="002640A5"/>
    <w:rsid w:val="002641FE"/>
    <w:rsid w:val="0026429B"/>
    <w:rsid w:val="0026431D"/>
    <w:rsid w:val="002643F0"/>
    <w:rsid w:val="00264D05"/>
    <w:rsid w:val="00265254"/>
    <w:rsid w:val="002656FF"/>
    <w:rsid w:val="002659C6"/>
    <w:rsid w:val="002659FC"/>
    <w:rsid w:val="00265E2C"/>
    <w:rsid w:val="00265F4D"/>
    <w:rsid w:val="00265F5C"/>
    <w:rsid w:val="002662EC"/>
    <w:rsid w:val="00266F18"/>
    <w:rsid w:val="00267194"/>
    <w:rsid w:val="00267362"/>
    <w:rsid w:val="00267672"/>
    <w:rsid w:val="00270906"/>
    <w:rsid w:val="002711F8"/>
    <w:rsid w:val="00271E06"/>
    <w:rsid w:val="00271F8E"/>
    <w:rsid w:val="002725E8"/>
    <w:rsid w:val="0027299B"/>
    <w:rsid w:val="00272EC2"/>
    <w:rsid w:val="0027336B"/>
    <w:rsid w:val="0027377C"/>
    <w:rsid w:val="00273B2A"/>
    <w:rsid w:val="00274677"/>
    <w:rsid w:val="002750CF"/>
    <w:rsid w:val="0027521A"/>
    <w:rsid w:val="00275651"/>
    <w:rsid w:val="00275A41"/>
    <w:rsid w:val="00276607"/>
    <w:rsid w:val="00276785"/>
    <w:rsid w:val="0027687A"/>
    <w:rsid w:val="00277FF8"/>
    <w:rsid w:val="002804FF"/>
    <w:rsid w:val="00280822"/>
    <w:rsid w:val="00280A24"/>
    <w:rsid w:val="00281882"/>
    <w:rsid w:val="00281CF1"/>
    <w:rsid w:val="00281F82"/>
    <w:rsid w:val="002828D6"/>
    <w:rsid w:val="0028317E"/>
    <w:rsid w:val="0028357D"/>
    <w:rsid w:val="00283ADA"/>
    <w:rsid w:val="00284551"/>
    <w:rsid w:val="00285556"/>
    <w:rsid w:val="00285E16"/>
    <w:rsid w:val="00286A7F"/>
    <w:rsid w:val="00287A79"/>
    <w:rsid w:val="00287B74"/>
    <w:rsid w:val="00287ED6"/>
    <w:rsid w:val="00287F91"/>
    <w:rsid w:val="0029147A"/>
    <w:rsid w:val="00291A8E"/>
    <w:rsid w:val="00291D5D"/>
    <w:rsid w:val="0029220A"/>
    <w:rsid w:val="002923F3"/>
    <w:rsid w:val="002923F5"/>
    <w:rsid w:val="002926F6"/>
    <w:rsid w:val="00292E7B"/>
    <w:rsid w:val="0029312F"/>
    <w:rsid w:val="002935AC"/>
    <w:rsid w:val="0029368A"/>
    <w:rsid w:val="00294561"/>
    <w:rsid w:val="00295002"/>
    <w:rsid w:val="00295201"/>
    <w:rsid w:val="002952FE"/>
    <w:rsid w:val="0029547F"/>
    <w:rsid w:val="00295DC6"/>
    <w:rsid w:val="002966B0"/>
    <w:rsid w:val="00296800"/>
    <w:rsid w:val="00296EEC"/>
    <w:rsid w:val="00297225"/>
    <w:rsid w:val="002973ED"/>
    <w:rsid w:val="00297B17"/>
    <w:rsid w:val="00297C27"/>
    <w:rsid w:val="00297E2E"/>
    <w:rsid w:val="002A005E"/>
    <w:rsid w:val="002A0199"/>
    <w:rsid w:val="002A0270"/>
    <w:rsid w:val="002A05B6"/>
    <w:rsid w:val="002A168C"/>
    <w:rsid w:val="002A189A"/>
    <w:rsid w:val="002A1FD7"/>
    <w:rsid w:val="002A2193"/>
    <w:rsid w:val="002A2295"/>
    <w:rsid w:val="002A2FAC"/>
    <w:rsid w:val="002A303D"/>
    <w:rsid w:val="002A3990"/>
    <w:rsid w:val="002A3BFE"/>
    <w:rsid w:val="002A405F"/>
    <w:rsid w:val="002A4093"/>
    <w:rsid w:val="002A4635"/>
    <w:rsid w:val="002A4B41"/>
    <w:rsid w:val="002A500E"/>
    <w:rsid w:val="002A502A"/>
    <w:rsid w:val="002A50E9"/>
    <w:rsid w:val="002A5235"/>
    <w:rsid w:val="002A524C"/>
    <w:rsid w:val="002A5DA2"/>
    <w:rsid w:val="002A5F12"/>
    <w:rsid w:val="002A65B9"/>
    <w:rsid w:val="002A66E2"/>
    <w:rsid w:val="002A691F"/>
    <w:rsid w:val="002A7432"/>
    <w:rsid w:val="002A797B"/>
    <w:rsid w:val="002B0152"/>
    <w:rsid w:val="002B0A1B"/>
    <w:rsid w:val="002B112C"/>
    <w:rsid w:val="002B1ADD"/>
    <w:rsid w:val="002B1BC3"/>
    <w:rsid w:val="002B304B"/>
    <w:rsid w:val="002B326D"/>
    <w:rsid w:val="002B36D8"/>
    <w:rsid w:val="002B37DD"/>
    <w:rsid w:val="002B3C3B"/>
    <w:rsid w:val="002B3D9C"/>
    <w:rsid w:val="002B4004"/>
    <w:rsid w:val="002B4007"/>
    <w:rsid w:val="002B44FB"/>
    <w:rsid w:val="002B48ED"/>
    <w:rsid w:val="002B4B35"/>
    <w:rsid w:val="002B5038"/>
    <w:rsid w:val="002B50F5"/>
    <w:rsid w:val="002B5B89"/>
    <w:rsid w:val="002B5C87"/>
    <w:rsid w:val="002B5D64"/>
    <w:rsid w:val="002B61A9"/>
    <w:rsid w:val="002B68F4"/>
    <w:rsid w:val="002B6DBB"/>
    <w:rsid w:val="002B6EFA"/>
    <w:rsid w:val="002B79DF"/>
    <w:rsid w:val="002B7AEB"/>
    <w:rsid w:val="002B7C14"/>
    <w:rsid w:val="002C02C5"/>
    <w:rsid w:val="002C0390"/>
    <w:rsid w:val="002C0488"/>
    <w:rsid w:val="002C04E5"/>
    <w:rsid w:val="002C05D8"/>
    <w:rsid w:val="002C0CC1"/>
    <w:rsid w:val="002C0DCA"/>
    <w:rsid w:val="002C0FA7"/>
    <w:rsid w:val="002C1514"/>
    <w:rsid w:val="002C1615"/>
    <w:rsid w:val="002C16DE"/>
    <w:rsid w:val="002C2190"/>
    <w:rsid w:val="002C22D8"/>
    <w:rsid w:val="002C29D5"/>
    <w:rsid w:val="002C2BB5"/>
    <w:rsid w:val="002C2CAD"/>
    <w:rsid w:val="002C3E4E"/>
    <w:rsid w:val="002C4097"/>
    <w:rsid w:val="002C4976"/>
    <w:rsid w:val="002C5787"/>
    <w:rsid w:val="002C594E"/>
    <w:rsid w:val="002C5D4D"/>
    <w:rsid w:val="002C655C"/>
    <w:rsid w:val="002C766B"/>
    <w:rsid w:val="002C7758"/>
    <w:rsid w:val="002C781C"/>
    <w:rsid w:val="002C7E0A"/>
    <w:rsid w:val="002C7E93"/>
    <w:rsid w:val="002D084D"/>
    <w:rsid w:val="002D0FE3"/>
    <w:rsid w:val="002D157E"/>
    <w:rsid w:val="002D2CDD"/>
    <w:rsid w:val="002D3164"/>
    <w:rsid w:val="002D343D"/>
    <w:rsid w:val="002D37FC"/>
    <w:rsid w:val="002D3C4B"/>
    <w:rsid w:val="002D3D42"/>
    <w:rsid w:val="002D4620"/>
    <w:rsid w:val="002D46AC"/>
    <w:rsid w:val="002D472D"/>
    <w:rsid w:val="002D479B"/>
    <w:rsid w:val="002D4DDC"/>
    <w:rsid w:val="002D548B"/>
    <w:rsid w:val="002D6146"/>
    <w:rsid w:val="002D6273"/>
    <w:rsid w:val="002D63AE"/>
    <w:rsid w:val="002D6EC9"/>
    <w:rsid w:val="002D6FD8"/>
    <w:rsid w:val="002D787B"/>
    <w:rsid w:val="002D7E3B"/>
    <w:rsid w:val="002E04E4"/>
    <w:rsid w:val="002E0740"/>
    <w:rsid w:val="002E131B"/>
    <w:rsid w:val="002E188B"/>
    <w:rsid w:val="002E26BA"/>
    <w:rsid w:val="002E27AA"/>
    <w:rsid w:val="002E2D39"/>
    <w:rsid w:val="002E2DB9"/>
    <w:rsid w:val="002E39A1"/>
    <w:rsid w:val="002E4AAA"/>
    <w:rsid w:val="002E5135"/>
    <w:rsid w:val="002E51A9"/>
    <w:rsid w:val="002E6132"/>
    <w:rsid w:val="002E6358"/>
    <w:rsid w:val="002E6C2E"/>
    <w:rsid w:val="002E6FD0"/>
    <w:rsid w:val="002E7279"/>
    <w:rsid w:val="002E72CC"/>
    <w:rsid w:val="002E7460"/>
    <w:rsid w:val="002E7A40"/>
    <w:rsid w:val="002F04D3"/>
    <w:rsid w:val="002F052B"/>
    <w:rsid w:val="002F120F"/>
    <w:rsid w:val="002F134A"/>
    <w:rsid w:val="002F1B72"/>
    <w:rsid w:val="002F1BDA"/>
    <w:rsid w:val="002F1C38"/>
    <w:rsid w:val="002F2AFD"/>
    <w:rsid w:val="002F331F"/>
    <w:rsid w:val="002F3991"/>
    <w:rsid w:val="002F3D24"/>
    <w:rsid w:val="002F3ED3"/>
    <w:rsid w:val="002F475F"/>
    <w:rsid w:val="002F4924"/>
    <w:rsid w:val="002F501B"/>
    <w:rsid w:val="002F5177"/>
    <w:rsid w:val="002F56FE"/>
    <w:rsid w:val="002F5937"/>
    <w:rsid w:val="002F692C"/>
    <w:rsid w:val="002F6A54"/>
    <w:rsid w:val="002F6F8C"/>
    <w:rsid w:val="002F7636"/>
    <w:rsid w:val="002F79A2"/>
    <w:rsid w:val="002F79E6"/>
    <w:rsid w:val="002F7BC9"/>
    <w:rsid w:val="002F7FCF"/>
    <w:rsid w:val="00300828"/>
    <w:rsid w:val="00301762"/>
    <w:rsid w:val="00301A80"/>
    <w:rsid w:val="00301F7F"/>
    <w:rsid w:val="0030207D"/>
    <w:rsid w:val="00302304"/>
    <w:rsid w:val="00302E5C"/>
    <w:rsid w:val="00303259"/>
    <w:rsid w:val="003048E8"/>
    <w:rsid w:val="00304B72"/>
    <w:rsid w:val="003054D0"/>
    <w:rsid w:val="00306895"/>
    <w:rsid w:val="00307432"/>
    <w:rsid w:val="003078E9"/>
    <w:rsid w:val="00307FDD"/>
    <w:rsid w:val="00310B6C"/>
    <w:rsid w:val="00310C39"/>
    <w:rsid w:val="00310E4C"/>
    <w:rsid w:val="003112AF"/>
    <w:rsid w:val="00311F13"/>
    <w:rsid w:val="00312B87"/>
    <w:rsid w:val="00312C93"/>
    <w:rsid w:val="00313D76"/>
    <w:rsid w:val="00313DA2"/>
    <w:rsid w:val="00313F2F"/>
    <w:rsid w:val="003145AD"/>
    <w:rsid w:val="003146AB"/>
    <w:rsid w:val="0031478A"/>
    <w:rsid w:val="00314EF4"/>
    <w:rsid w:val="00315DC4"/>
    <w:rsid w:val="003166D3"/>
    <w:rsid w:val="00316B45"/>
    <w:rsid w:val="00317020"/>
    <w:rsid w:val="00317035"/>
    <w:rsid w:val="00317ECC"/>
    <w:rsid w:val="00317EE3"/>
    <w:rsid w:val="003206CE"/>
    <w:rsid w:val="00320B4D"/>
    <w:rsid w:val="00320F4A"/>
    <w:rsid w:val="003213C8"/>
    <w:rsid w:val="00322A50"/>
    <w:rsid w:val="00322E9F"/>
    <w:rsid w:val="00323391"/>
    <w:rsid w:val="0032375C"/>
    <w:rsid w:val="003237BF"/>
    <w:rsid w:val="00323F67"/>
    <w:rsid w:val="00324AB0"/>
    <w:rsid w:val="00325059"/>
    <w:rsid w:val="00325892"/>
    <w:rsid w:val="003268B8"/>
    <w:rsid w:val="00326EBB"/>
    <w:rsid w:val="00326FF6"/>
    <w:rsid w:val="0032777F"/>
    <w:rsid w:val="003277D8"/>
    <w:rsid w:val="00327A22"/>
    <w:rsid w:val="00330295"/>
    <w:rsid w:val="00330864"/>
    <w:rsid w:val="003309FC"/>
    <w:rsid w:val="00330B3B"/>
    <w:rsid w:val="0033229B"/>
    <w:rsid w:val="003326D3"/>
    <w:rsid w:val="00332BB8"/>
    <w:rsid w:val="00332EEF"/>
    <w:rsid w:val="00333015"/>
    <w:rsid w:val="00333020"/>
    <w:rsid w:val="003331BF"/>
    <w:rsid w:val="003332E6"/>
    <w:rsid w:val="00333C81"/>
    <w:rsid w:val="00334699"/>
    <w:rsid w:val="0033513A"/>
    <w:rsid w:val="00335AAA"/>
    <w:rsid w:val="00335E18"/>
    <w:rsid w:val="00335EE2"/>
    <w:rsid w:val="0034120D"/>
    <w:rsid w:val="0034135D"/>
    <w:rsid w:val="00341629"/>
    <w:rsid w:val="00341A4B"/>
    <w:rsid w:val="00341E41"/>
    <w:rsid w:val="00341F84"/>
    <w:rsid w:val="00342130"/>
    <w:rsid w:val="003427D7"/>
    <w:rsid w:val="003428B4"/>
    <w:rsid w:val="00342C17"/>
    <w:rsid w:val="00343561"/>
    <w:rsid w:val="00343742"/>
    <w:rsid w:val="003439D9"/>
    <w:rsid w:val="00344AB9"/>
    <w:rsid w:val="00345126"/>
    <w:rsid w:val="00345185"/>
    <w:rsid w:val="00345C30"/>
    <w:rsid w:val="003463F5"/>
    <w:rsid w:val="00346605"/>
    <w:rsid w:val="003467E2"/>
    <w:rsid w:val="00346AB4"/>
    <w:rsid w:val="00347012"/>
    <w:rsid w:val="00347066"/>
    <w:rsid w:val="00347522"/>
    <w:rsid w:val="0034768D"/>
    <w:rsid w:val="00347AF6"/>
    <w:rsid w:val="00347F49"/>
    <w:rsid w:val="003501BE"/>
    <w:rsid w:val="003508E9"/>
    <w:rsid w:val="003516CE"/>
    <w:rsid w:val="00351F3F"/>
    <w:rsid w:val="0035245B"/>
    <w:rsid w:val="003527F4"/>
    <w:rsid w:val="0035318F"/>
    <w:rsid w:val="0035382D"/>
    <w:rsid w:val="00353C60"/>
    <w:rsid w:val="00353EE6"/>
    <w:rsid w:val="00354482"/>
    <w:rsid w:val="00354C01"/>
    <w:rsid w:val="0035509E"/>
    <w:rsid w:val="0035569A"/>
    <w:rsid w:val="00355CD5"/>
    <w:rsid w:val="00355FF9"/>
    <w:rsid w:val="00356697"/>
    <w:rsid w:val="003566B1"/>
    <w:rsid w:val="003568E9"/>
    <w:rsid w:val="00356E19"/>
    <w:rsid w:val="003572FD"/>
    <w:rsid w:val="0035735F"/>
    <w:rsid w:val="00357A7C"/>
    <w:rsid w:val="00357B77"/>
    <w:rsid w:val="00360824"/>
    <w:rsid w:val="00360C3C"/>
    <w:rsid w:val="00361889"/>
    <w:rsid w:val="0036306A"/>
    <w:rsid w:val="003639F0"/>
    <w:rsid w:val="00363FCF"/>
    <w:rsid w:val="00365147"/>
    <w:rsid w:val="003657EC"/>
    <w:rsid w:val="0036580D"/>
    <w:rsid w:val="00365AA5"/>
    <w:rsid w:val="00365CBB"/>
    <w:rsid w:val="00365DF4"/>
    <w:rsid w:val="00366DB4"/>
    <w:rsid w:val="00366F59"/>
    <w:rsid w:val="0036709F"/>
    <w:rsid w:val="003671EC"/>
    <w:rsid w:val="003675A7"/>
    <w:rsid w:val="00367E97"/>
    <w:rsid w:val="0037001E"/>
    <w:rsid w:val="003706AA"/>
    <w:rsid w:val="00371563"/>
    <w:rsid w:val="00371E76"/>
    <w:rsid w:val="003727DB"/>
    <w:rsid w:val="00372B48"/>
    <w:rsid w:val="00372B6F"/>
    <w:rsid w:val="00373231"/>
    <w:rsid w:val="0037354F"/>
    <w:rsid w:val="00373BC6"/>
    <w:rsid w:val="00373BDE"/>
    <w:rsid w:val="00374646"/>
    <w:rsid w:val="003746D3"/>
    <w:rsid w:val="00374D38"/>
    <w:rsid w:val="00375282"/>
    <w:rsid w:val="0037564C"/>
    <w:rsid w:val="00375AC2"/>
    <w:rsid w:val="00376257"/>
    <w:rsid w:val="00376CE2"/>
    <w:rsid w:val="00376DD9"/>
    <w:rsid w:val="00377483"/>
    <w:rsid w:val="00377866"/>
    <w:rsid w:val="00377FEB"/>
    <w:rsid w:val="003802F3"/>
    <w:rsid w:val="00380625"/>
    <w:rsid w:val="00380A17"/>
    <w:rsid w:val="00380DE5"/>
    <w:rsid w:val="00380F79"/>
    <w:rsid w:val="003822DF"/>
    <w:rsid w:val="003822EF"/>
    <w:rsid w:val="00382978"/>
    <w:rsid w:val="00382E6D"/>
    <w:rsid w:val="00383053"/>
    <w:rsid w:val="00383388"/>
    <w:rsid w:val="00383BB2"/>
    <w:rsid w:val="00383D56"/>
    <w:rsid w:val="003840AB"/>
    <w:rsid w:val="00384576"/>
    <w:rsid w:val="00384CD5"/>
    <w:rsid w:val="00384E6A"/>
    <w:rsid w:val="00385BBD"/>
    <w:rsid w:val="003864FC"/>
    <w:rsid w:val="003865B2"/>
    <w:rsid w:val="00386642"/>
    <w:rsid w:val="00386E7C"/>
    <w:rsid w:val="00390107"/>
    <w:rsid w:val="0039078B"/>
    <w:rsid w:val="00390BD4"/>
    <w:rsid w:val="0039119D"/>
    <w:rsid w:val="00391364"/>
    <w:rsid w:val="00391393"/>
    <w:rsid w:val="003920CD"/>
    <w:rsid w:val="00392176"/>
    <w:rsid w:val="003921D6"/>
    <w:rsid w:val="00392292"/>
    <w:rsid w:val="00392434"/>
    <w:rsid w:val="00393207"/>
    <w:rsid w:val="00393C73"/>
    <w:rsid w:val="00393D9B"/>
    <w:rsid w:val="00394922"/>
    <w:rsid w:val="0039498D"/>
    <w:rsid w:val="00394D3C"/>
    <w:rsid w:val="00394D3F"/>
    <w:rsid w:val="00395232"/>
    <w:rsid w:val="003953DD"/>
    <w:rsid w:val="003954EA"/>
    <w:rsid w:val="00396617"/>
    <w:rsid w:val="0039674E"/>
    <w:rsid w:val="00396946"/>
    <w:rsid w:val="00396988"/>
    <w:rsid w:val="00396A5A"/>
    <w:rsid w:val="00396DE0"/>
    <w:rsid w:val="003A0243"/>
    <w:rsid w:val="003A0478"/>
    <w:rsid w:val="003A069A"/>
    <w:rsid w:val="003A0B70"/>
    <w:rsid w:val="003A1BC8"/>
    <w:rsid w:val="003A1C0F"/>
    <w:rsid w:val="003A1D44"/>
    <w:rsid w:val="003A298A"/>
    <w:rsid w:val="003A349A"/>
    <w:rsid w:val="003A361A"/>
    <w:rsid w:val="003A3790"/>
    <w:rsid w:val="003A3D5A"/>
    <w:rsid w:val="003A4748"/>
    <w:rsid w:val="003A4912"/>
    <w:rsid w:val="003A5008"/>
    <w:rsid w:val="003A50AE"/>
    <w:rsid w:val="003A5399"/>
    <w:rsid w:val="003A542C"/>
    <w:rsid w:val="003A553B"/>
    <w:rsid w:val="003A566A"/>
    <w:rsid w:val="003A5798"/>
    <w:rsid w:val="003A62BC"/>
    <w:rsid w:val="003A711F"/>
    <w:rsid w:val="003A756D"/>
    <w:rsid w:val="003B06D0"/>
    <w:rsid w:val="003B0C41"/>
    <w:rsid w:val="003B0C89"/>
    <w:rsid w:val="003B1AE8"/>
    <w:rsid w:val="003B1C26"/>
    <w:rsid w:val="003B1EC9"/>
    <w:rsid w:val="003B2DFA"/>
    <w:rsid w:val="003B32A7"/>
    <w:rsid w:val="003B40C9"/>
    <w:rsid w:val="003B4411"/>
    <w:rsid w:val="003B4548"/>
    <w:rsid w:val="003B4DE2"/>
    <w:rsid w:val="003B52A1"/>
    <w:rsid w:val="003B6478"/>
    <w:rsid w:val="003B662B"/>
    <w:rsid w:val="003B67A2"/>
    <w:rsid w:val="003B67A7"/>
    <w:rsid w:val="003B6A51"/>
    <w:rsid w:val="003B6F01"/>
    <w:rsid w:val="003B70EC"/>
    <w:rsid w:val="003B7200"/>
    <w:rsid w:val="003B78D7"/>
    <w:rsid w:val="003B7919"/>
    <w:rsid w:val="003B7953"/>
    <w:rsid w:val="003C011A"/>
    <w:rsid w:val="003C02A4"/>
    <w:rsid w:val="003C0788"/>
    <w:rsid w:val="003C0CB1"/>
    <w:rsid w:val="003C11EF"/>
    <w:rsid w:val="003C1644"/>
    <w:rsid w:val="003C1827"/>
    <w:rsid w:val="003C19FE"/>
    <w:rsid w:val="003C1E25"/>
    <w:rsid w:val="003C2392"/>
    <w:rsid w:val="003C295D"/>
    <w:rsid w:val="003C2E75"/>
    <w:rsid w:val="003C379A"/>
    <w:rsid w:val="003C3E81"/>
    <w:rsid w:val="003C420A"/>
    <w:rsid w:val="003C4C8A"/>
    <w:rsid w:val="003C54A7"/>
    <w:rsid w:val="003C5774"/>
    <w:rsid w:val="003C5E54"/>
    <w:rsid w:val="003C5EBF"/>
    <w:rsid w:val="003C71E4"/>
    <w:rsid w:val="003D02CF"/>
    <w:rsid w:val="003D1591"/>
    <w:rsid w:val="003D19DE"/>
    <w:rsid w:val="003D21DB"/>
    <w:rsid w:val="003D21FB"/>
    <w:rsid w:val="003D28B3"/>
    <w:rsid w:val="003D3004"/>
    <w:rsid w:val="003D3210"/>
    <w:rsid w:val="003D341B"/>
    <w:rsid w:val="003D3658"/>
    <w:rsid w:val="003D49E0"/>
    <w:rsid w:val="003D4AC9"/>
    <w:rsid w:val="003D5670"/>
    <w:rsid w:val="003D60B1"/>
    <w:rsid w:val="003D66C3"/>
    <w:rsid w:val="003D6DD7"/>
    <w:rsid w:val="003D70B3"/>
    <w:rsid w:val="003D7C0D"/>
    <w:rsid w:val="003D7DE7"/>
    <w:rsid w:val="003E0058"/>
    <w:rsid w:val="003E0EBA"/>
    <w:rsid w:val="003E1304"/>
    <w:rsid w:val="003E1856"/>
    <w:rsid w:val="003E28E7"/>
    <w:rsid w:val="003E2F1C"/>
    <w:rsid w:val="003E32A9"/>
    <w:rsid w:val="003E3388"/>
    <w:rsid w:val="003E35D4"/>
    <w:rsid w:val="003E3879"/>
    <w:rsid w:val="003E3B10"/>
    <w:rsid w:val="003E3D49"/>
    <w:rsid w:val="003E3DEA"/>
    <w:rsid w:val="003E4093"/>
    <w:rsid w:val="003E41F5"/>
    <w:rsid w:val="003E4685"/>
    <w:rsid w:val="003E4D9A"/>
    <w:rsid w:val="003E4DE3"/>
    <w:rsid w:val="003E5B75"/>
    <w:rsid w:val="003E5D6C"/>
    <w:rsid w:val="003E5D80"/>
    <w:rsid w:val="003E5FE4"/>
    <w:rsid w:val="003E6049"/>
    <w:rsid w:val="003E605F"/>
    <w:rsid w:val="003E60C8"/>
    <w:rsid w:val="003E64B4"/>
    <w:rsid w:val="003E6651"/>
    <w:rsid w:val="003E7121"/>
    <w:rsid w:val="003E7650"/>
    <w:rsid w:val="003E77FA"/>
    <w:rsid w:val="003E7AD7"/>
    <w:rsid w:val="003E7FA1"/>
    <w:rsid w:val="003F0731"/>
    <w:rsid w:val="003F091F"/>
    <w:rsid w:val="003F154A"/>
    <w:rsid w:val="003F183C"/>
    <w:rsid w:val="003F1907"/>
    <w:rsid w:val="003F2215"/>
    <w:rsid w:val="003F259A"/>
    <w:rsid w:val="003F262C"/>
    <w:rsid w:val="003F33B4"/>
    <w:rsid w:val="003F3491"/>
    <w:rsid w:val="003F36B0"/>
    <w:rsid w:val="003F3B5C"/>
    <w:rsid w:val="003F3D6E"/>
    <w:rsid w:val="003F4040"/>
    <w:rsid w:val="003F5170"/>
    <w:rsid w:val="003F559E"/>
    <w:rsid w:val="003F5CAC"/>
    <w:rsid w:val="003F6C89"/>
    <w:rsid w:val="003F6E8C"/>
    <w:rsid w:val="003F725B"/>
    <w:rsid w:val="003F750B"/>
    <w:rsid w:val="004022EC"/>
    <w:rsid w:val="00402779"/>
    <w:rsid w:val="00402C7F"/>
    <w:rsid w:val="004030AF"/>
    <w:rsid w:val="0040317F"/>
    <w:rsid w:val="0040372C"/>
    <w:rsid w:val="0040372F"/>
    <w:rsid w:val="00403754"/>
    <w:rsid w:val="00403F59"/>
    <w:rsid w:val="004045C6"/>
    <w:rsid w:val="004047F5"/>
    <w:rsid w:val="004048F3"/>
    <w:rsid w:val="00404AE5"/>
    <w:rsid w:val="00404FC2"/>
    <w:rsid w:val="00405089"/>
    <w:rsid w:val="004051FC"/>
    <w:rsid w:val="00405738"/>
    <w:rsid w:val="00405A08"/>
    <w:rsid w:val="00405A61"/>
    <w:rsid w:val="00405C7C"/>
    <w:rsid w:val="00405D44"/>
    <w:rsid w:val="00405F6D"/>
    <w:rsid w:val="00406F10"/>
    <w:rsid w:val="00407CD6"/>
    <w:rsid w:val="004105F1"/>
    <w:rsid w:val="00411DFA"/>
    <w:rsid w:val="004126D4"/>
    <w:rsid w:val="004128FB"/>
    <w:rsid w:val="00412A9F"/>
    <w:rsid w:val="00412AE6"/>
    <w:rsid w:val="00412C95"/>
    <w:rsid w:val="00413621"/>
    <w:rsid w:val="00413685"/>
    <w:rsid w:val="00414433"/>
    <w:rsid w:val="00414AF5"/>
    <w:rsid w:val="00414F78"/>
    <w:rsid w:val="0041519A"/>
    <w:rsid w:val="00415F20"/>
    <w:rsid w:val="00416985"/>
    <w:rsid w:val="00416D82"/>
    <w:rsid w:val="00416EFC"/>
    <w:rsid w:val="00417A49"/>
    <w:rsid w:val="00417C8B"/>
    <w:rsid w:val="00417D6C"/>
    <w:rsid w:val="00420092"/>
    <w:rsid w:val="004201EF"/>
    <w:rsid w:val="004211EE"/>
    <w:rsid w:val="00421421"/>
    <w:rsid w:val="00421644"/>
    <w:rsid w:val="00421820"/>
    <w:rsid w:val="004223E6"/>
    <w:rsid w:val="004224A5"/>
    <w:rsid w:val="00422E0C"/>
    <w:rsid w:val="00422F21"/>
    <w:rsid w:val="00423763"/>
    <w:rsid w:val="00423C77"/>
    <w:rsid w:val="00424124"/>
    <w:rsid w:val="00424332"/>
    <w:rsid w:val="00424628"/>
    <w:rsid w:val="0042479D"/>
    <w:rsid w:val="00424BFF"/>
    <w:rsid w:val="00425030"/>
    <w:rsid w:val="004254E9"/>
    <w:rsid w:val="00426DE8"/>
    <w:rsid w:val="00426E81"/>
    <w:rsid w:val="004273F8"/>
    <w:rsid w:val="00427CFD"/>
    <w:rsid w:val="00427EB8"/>
    <w:rsid w:val="004303DB"/>
    <w:rsid w:val="004304EA"/>
    <w:rsid w:val="00430554"/>
    <w:rsid w:val="00430A05"/>
    <w:rsid w:val="00430A35"/>
    <w:rsid w:val="004313D5"/>
    <w:rsid w:val="00431403"/>
    <w:rsid w:val="00431813"/>
    <w:rsid w:val="00432397"/>
    <w:rsid w:val="00432C79"/>
    <w:rsid w:val="00432E6C"/>
    <w:rsid w:val="0043329C"/>
    <w:rsid w:val="00433BA1"/>
    <w:rsid w:val="00434212"/>
    <w:rsid w:val="00434E91"/>
    <w:rsid w:val="00435EEE"/>
    <w:rsid w:val="004364D6"/>
    <w:rsid w:val="0043652D"/>
    <w:rsid w:val="004367FE"/>
    <w:rsid w:val="00437107"/>
    <w:rsid w:val="00437D1F"/>
    <w:rsid w:val="004403C9"/>
    <w:rsid w:val="004409A3"/>
    <w:rsid w:val="00440BAB"/>
    <w:rsid w:val="00440BFB"/>
    <w:rsid w:val="00440F6E"/>
    <w:rsid w:val="00441179"/>
    <w:rsid w:val="004413C6"/>
    <w:rsid w:val="00441468"/>
    <w:rsid w:val="004415D7"/>
    <w:rsid w:val="004416F1"/>
    <w:rsid w:val="00441753"/>
    <w:rsid w:val="0044245A"/>
    <w:rsid w:val="004425C5"/>
    <w:rsid w:val="0044265D"/>
    <w:rsid w:val="00442E7F"/>
    <w:rsid w:val="00443485"/>
    <w:rsid w:val="00443645"/>
    <w:rsid w:val="00443B5C"/>
    <w:rsid w:val="00443CD6"/>
    <w:rsid w:val="00443E01"/>
    <w:rsid w:val="00443F96"/>
    <w:rsid w:val="00443FE0"/>
    <w:rsid w:val="0044465E"/>
    <w:rsid w:val="004452DF"/>
    <w:rsid w:val="00446236"/>
    <w:rsid w:val="00446250"/>
    <w:rsid w:val="00446841"/>
    <w:rsid w:val="00446AE0"/>
    <w:rsid w:val="00446BE2"/>
    <w:rsid w:val="00447E19"/>
    <w:rsid w:val="00447E85"/>
    <w:rsid w:val="0045021A"/>
    <w:rsid w:val="004503B2"/>
    <w:rsid w:val="00450969"/>
    <w:rsid w:val="00450B59"/>
    <w:rsid w:val="0045180D"/>
    <w:rsid w:val="00451A01"/>
    <w:rsid w:val="00451B62"/>
    <w:rsid w:val="00452301"/>
    <w:rsid w:val="00452744"/>
    <w:rsid w:val="00452C02"/>
    <w:rsid w:val="00452F61"/>
    <w:rsid w:val="0045333C"/>
    <w:rsid w:val="0045478A"/>
    <w:rsid w:val="004548E9"/>
    <w:rsid w:val="00454B27"/>
    <w:rsid w:val="00454DDE"/>
    <w:rsid w:val="004552C9"/>
    <w:rsid w:val="00455ADF"/>
    <w:rsid w:val="00456014"/>
    <w:rsid w:val="00456207"/>
    <w:rsid w:val="004562A1"/>
    <w:rsid w:val="00456646"/>
    <w:rsid w:val="00456923"/>
    <w:rsid w:val="00456FB7"/>
    <w:rsid w:val="00457547"/>
    <w:rsid w:val="004578FD"/>
    <w:rsid w:val="00457F0F"/>
    <w:rsid w:val="00460111"/>
    <w:rsid w:val="00460688"/>
    <w:rsid w:val="004606CF"/>
    <w:rsid w:val="004607AC"/>
    <w:rsid w:val="00460B3A"/>
    <w:rsid w:val="0046127E"/>
    <w:rsid w:val="00461602"/>
    <w:rsid w:val="00461D55"/>
    <w:rsid w:val="0046204F"/>
    <w:rsid w:val="004627EF"/>
    <w:rsid w:val="00462ED5"/>
    <w:rsid w:val="00462FBF"/>
    <w:rsid w:val="00463107"/>
    <w:rsid w:val="0046538D"/>
    <w:rsid w:val="00465EC3"/>
    <w:rsid w:val="00466D7E"/>
    <w:rsid w:val="00466E46"/>
    <w:rsid w:val="00467432"/>
    <w:rsid w:val="004678E1"/>
    <w:rsid w:val="004705AF"/>
    <w:rsid w:val="004716D6"/>
    <w:rsid w:val="004716EC"/>
    <w:rsid w:val="00471BAC"/>
    <w:rsid w:val="00471C2E"/>
    <w:rsid w:val="00472136"/>
    <w:rsid w:val="00472420"/>
    <w:rsid w:val="00472508"/>
    <w:rsid w:val="004727FA"/>
    <w:rsid w:val="004729B6"/>
    <w:rsid w:val="00473268"/>
    <w:rsid w:val="00473281"/>
    <w:rsid w:val="004738F6"/>
    <w:rsid w:val="00473B68"/>
    <w:rsid w:val="00473D47"/>
    <w:rsid w:val="00474243"/>
    <w:rsid w:val="0047455A"/>
    <w:rsid w:val="004745E5"/>
    <w:rsid w:val="00474A38"/>
    <w:rsid w:val="00475279"/>
    <w:rsid w:val="004756E6"/>
    <w:rsid w:val="00475883"/>
    <w:rsid w:val="004758D5"/>
    <w:rsid w:val="00475C04"/>
    <w:rsid w:val="004760D6"/>
    <w:rsid w:val="00476804"/>
    <w:rsid w:val="00476976"/>
    <w:rsid w:val="004776CE"/>
    <w:rsid w:val="004776F9"/>
    <w:rsid w:val="0047795B"/>
    <w:rsid w:val="00477B88"/>
    <w:rsid w:val="0048029B"/>
    <w:rsid w:val="004802B6"/>
    <w:rsid w:val="00480799"/>
    <w:rsid w:val="00480BBD"/>
    <w:rsid w:val="00481360"/>
    <w:rsid w:val="00481601"/>
    <w:rsid w:val="00481AFE"/>
    <w:rsid w:val="00482429"/>
    <w:rsid w:val="0048301B"/>
    <w:rsid w:val="004835E2"/>
    <w:rsid w:val="00483D4C"/>
    <w:rsid w:val="00483E5E"/>
    <w:rsid w:val="00484367"/>
    <w:rsid w:val="00484B0B"/>
    <w:rsid w:val="00484C51"/>
    <w:rsid w:val="0048518B"/>
    <w:rsid w:val="004851BA"/>
    <w:rsid w:val="00485295"/>
    <w:rsid w:val="004852A7"/>
    <w:rsid w:val="00486194"/>
    <w:rsid w:val="0048623C"/>
    <w:rsid w:val="004866E3"/>
    <w:rsid w:val="004866F1"/>
    <w:rsid w:val="00487790"/>
    <w:rsid w:val="0048798C"/>
    <w:rsid w:val="00487A2F"/>
    <w:rsid w:val="00487C44"/>
    <w:rsid w:val="00487DEE"/>
    <w:rsid w:val="0049018D"/>
    <w:rsid w:val="00490336"/>
    <w:rsid w:val="00490F85"/>
    <w:rsid w:val="004911EA"/>
    <w:rsid w:val="00491C7C"/>
    <w:rsid w:val="00491EF1"/>
    <w:rsid w:val="00492168"/>
    <w:rsid w:val="004925BC"/>
    <w:rsid w:val="00492D5E"/>
    <w:rsid w:val="00492ECD"/>
    <w:rsid w:val="00493137"/>
    <w:rsid w:val="00493429"/>
    <w:rsid w:val="004945C7"/>
    <w:rsid w:val="00494B71"/>
    <w:rsid w:val="0049516F"/>
    <w:rsid w:val="00495618"/>
    <w:rsid w:val="00495662"/>
    <w:rsid w:val="00495A97"/>
    <w:rsid w:val="00495B41"/>
    <w:rsid w:val="00495FA8"/>
    <w:rsid w:val="00496DFE"/>
    <w:rsid w:val="004975B7"/>
    <w:rsid w:val="0049766B"/>
    <w:rsid w:val="004A0476"/>
    <w:rsid w:val="004A05DF"/>
    <w:rsid w:val="004A069E"/>
    <w:rsid w:val="004A06EE"/>
    <w:rsid w:val="004A0974"/>
    <w:rsid w:val="004A1463"/>
    <w:rsid w:val="004A216B"/>
    <w:rsid w:val="004A21B2"/>
    <w:rsid w:val="004A2468"/>
    <w:rsid w:val="004A2A9B"/>
    <w:rsid w:val="004A311D"/>
    <w:rsid w:val="004A374F"/>
    <w:rsid w:val="004A4C5E"/>
    <w:rsid w:val="004A517A"/>
    <w:rsid w:val="004A523A"/>
    <w:rsid w:val="004A53FF"/>
    <w:rsid w:val="004A5635"/>
    <w:rsid w:val="004A5ABE"/>
    <w:rsid w:val="004A5F42"/>
    <w:rsid w:val="004A611B"/>
    <w:rsid w:val="004A6424"/>
    <w:rsid w:val="004A6872"/>
    <w:rsid w:val="004A69D0"/>
    <w:rsid w:val="004A6A82"/>
    <w:rsid w:val="004A6DC5"/>
    <w:rsid w:val="004A781E"/>
    <w:rsid w:val="004A7990"/>
    <w:rsid w:val="004A7AE3"/>
    <w:rsid w:val="004A7E7F"/>
    <w:rsid w:val="004B0A96"/>
    <w:rsid w:val="004B105F"/>
    <w:rsid w:val="004B185B"/>
    <w:rsid w:val="004B195F"/>
    <w:rsid w:val="004B1A00"/>
    <w:rsid w:val="004B1BD8"/>
    <w:rsid w:val="004B22E2"/>
    <w:rsid w:val="004B2491"/>
    <w:rsid w:val="004B272F"/>
    <w:rsid w:val="004B2D38"/>
    <w:rsid w:val="004B2FAF"/>
    <w:rsid w:val="004B3468"/>
    <w:rsid w:val="004B35B3"/>
    <w:rsid w:val="004B3781"/>
    <w:rsid w:val="004B4477"/>
    <w:rsid w:val="004B5EB3"/>
    <w:rsid w:val="004B695E"/>
    <w:rsid w:val="004B6AA8"/>
    <w:rsid w:val="004B6D7F"/>
    <w:rsid w:val="004B6E00"/>
    <w:rsid w:val="004C0F26"/>
    <w:rsid w:val="004C130E"/>
    <w:rsid w:val="004C1406"/>
    <w:rsid w:val="004C164A"/>
    <w:rsid w:val="004C186B"/>
    <w:rsid w:val="004C233B"/>
    <w:rsid w:val="004C2688"/>
    <w:rsid w:val="004C2ABB"/>
    <w:rsid w:val="004C31D0"/>
    <w:rsid w:val="004C32ED"/>
    <w:rsid w:val="004C38DD"/>
    <w:rsid w:val="004C3F2E"/>
    <w:rsid w:val="004C4146"/>
    <w:rsid w:val="004C4856"/>
    <w:rsid w:val="004C4963"/>
    <w:rsid w:val="004C4E87"/>
    <w:rsid w:val="004C5109"/>
    <w:rsid w:val="004C5786"/>
    <w:rsid w:val="004C6089"/>
    <w:rsid w:val="004C6630"/>
    <w:rsid w:val="004C6A7D"/>
    <w:rsid w:val="004C6DC3"/>
    <w:rsid w:val="004C73B6"/>
    <w:rsid w:val="004C7784"/>
    <w:rsid w:val="004D0527"/>
    <w:rsid w:val="004D0C5C"/>
    <w:rsid w:val="004D1002"/>
    <w:rsid w:val="004D1173"/>
    <w:rsid w:val="004D1262"/>
    <w:rsid w:val="004D1AD0"/>
    <w:rsid w:val="004D1CAD"/>
    <w:rsid w:val="004D1E4A"/>
    <w:rsid w:val="004D2650"/>
    <w:rsid w:val="004D26C5"/>
    <w:rsid w:val="004D2E4B"/>
    <w:rsid w:val="004D3076"/>
    <w:rsid w:val="004D3E29"/>
    <w:rsid w:val="004D427A"/>
    <w:rsid w:val="004D4529"/>
    <w:rsid w:val="004D453B"/>
    <w:rsid w:val="004D4A65"/>
    <w:rsid w:val="004D4CB5"/>
    <w:rsid w:val="004D4F1D"/>
    <w:rsid w:val="004D4FB6"/>
    <w:rsid w:val="004D51C1"/>
    <w:rsid w:val="004D590C"/>
    <w:rsid w:val="004D5D4F"/>
    <w:rsid w:val="004D5FDD"/>
    <w:rsid w:val="004D68AF"/>
    <w:rsid w:val="004D68C0"/>
    <w:rsid w:val="004D6B43"/>
    <w:rsid w:val="004D6F63"/>
    <w:rsid w:val="004D6FEF"/>
    <w:rsid w:val="004D71AF"/>
    <w:rsid w:val="004D71C7"/>
    <w:rsid w:val="004D72B8"/>
    <w:rsid w:val="004D7313"/>
    <w:rsid w:val="004D7328"/>
    <w:rsid w:val="004D739B"/>
    <w:rsid w:val="004D780D"/>
    <w:rsid w:val="004D7CF8"/>
    <w:rsid w:val="004E0091"/>
    <w:rsid w:val="004E0FBF"/>
    <w:rsid w:val="004E1E14"/>
    <w:rsid w:val="004E28D4"/>
    <w:rsid w:val="004E2AA1"/>
    <w:rsid w:val="004E2E69"/>
    <w:rsid w:val="004E349F"/>
    <w:rsid w:val="004E3A53"/>
    <w:rsid w:val="004E3CC9"/>
    <w:rsid w:val="004E4188"/>
    <w:rsid w:val="004E445F"/>
    <w:rsid w:val="004E453F"/>
    <w:rsid w:val="004E4595"/>
    <w:rsid w:val="004E4596"/>
    <w:rsid w:val="004E5002"/>
    <w:rsid w:val="004E56B2"/>
    <w:rsid w:val="004E6177"/>
    <w:rsid w:val="004E666B"/>
    <w:rsid w:val="004E6AC3"/>
    <w:rsid w:val="004E6BC0"/>
    <w:rsid w:val="004E6D3B"/>
    <w:rsid w:val="004E7922"/>
    <w:rsid w:val="004F0FB3"/>
    <w:rsid w:val="004F1D9A"/>
    <w:rsid w:val="004F2227"/>
    <w:rsid w:val="004F2311"/>
    <w:rsid w:val="004F3058"/>
    <w:rsid w:val="004F3252"/>
    <w:rsid w:val="004F32B8"/>
    <w:rsid w:val="004F3417"/>
    <w:rsid w:val="004F39AF"/>
    <w:rsid w:val="004F39D2"/>
    <w:rsid w:val="004F4132"/>
    <w:rsid w:val="004F46E3"/>
    <w:rsid w:val="004F47DC"/>
    <w:rsid w:val="004F48F4"/>
    <w:rsid w:val="004F5601"/>
    <w:rsid w:val="004F5714"/>
    <w:rsid w:val="004F57A7"/>
    <w:rsid w:val="004F6975"/>
    <w:rsid w:val="004F6DE2"/>
    <w:rsid w:val="004F734D"/>
    <w:rsid w:val="004F759A"/>
    <w:rsid w:val="004F765E"/>
    <w:rsid w:val="004F7A1D"/>
    <w:rsid w:val="005003E6"/>
    <w:rsid w:val="0050044C"/>
    <w:rsid w:val="005006B3"/>
    <w:rsid w:val="005007E9"/>
    <w:rsid w:val="00501212"/>
    <w:rsid w:val="0050139F"/>
    <w:rsid w:val="005022E1"/>
    <w:rsid w:val="0050242B"/>
    <w:rsid w:val="00502434"/>
    <w:rsid w:val="00502525"/>
    <w:rsid w:val="00502847"/>
    <w:rsid w:val="005045A6"/>
    <w:rsid w:val="0050483D"/>
    <w:rsid w:val="00504C05"/>
    <w:rsid w:val="00504E5F"/>
    <w:rsid w:val="00504E73"/>
    <w:rsid w:val="00505166"/>
    <w:rsid w:val="005055A6"/>
    <w:rsid w:val="00505787"/>
    <w:rsid w:val="00505A9A"/>
    <w:rsid w:val="00505BE9"/>
    <w:rsid w:val="00506013"/>
    <w:rsid w:val="00506272"/>
    <w:rsid w:val="00506552"/>
    <w:rsid w:val="00506AA8"/>
    <w:rsid w:val="00507060"/>
    <w:rsid w:val="005072CF"/>
    <w:rsid w:val="00507A5C"/>
    <w:rsid w:val="00507C13"/>
    <w:rsid w:val="0051062F"/>
    <w:rsid w:val="00510C3B"/>
    <w:rsid w:val="00511116"/>
    <w:rsid w:val="0051179B"/>
    <w:rsid w:val="00511878"/>
    <w:rsid w:val="00511900"/>
    <w:rsid w:val="00511936"/>
    <w:rsid w:val="005120D8"/>
    <w:rsid w:val="00512126"/>
    <w:rsid w:val="00512770"/>
    <w:rsid w:val="005128F6"/>
    <w:rsid w:val="00513221"/>
    <w:rsid w:val="00513287"/>
    <w:rsid w:val="00513314"/>
    <w:rsid w:val="005138F3"/>
    <w:rsid w:val="0051424F"/>
    <w:rsid w:val="005143FD"/>
    <w:rsid w:val="0051487D"/>
    <w:rsid w:val="00514AD9"/>
    <w:rsid w:val="00514ADF"/>
    <w:rsid w:val="00514C31"/>
    <w:rsid w:val="00514EF9"/>
    <w:rsid w:val="005162AF"/>
    <w:rsid w:val="00516C30"/>
    <w:rsid w:val="005174AE"/>
    <w:rsid w:val="005179D6"/>
    <w:rsid w:val="00520604"/>
    <w:rsid w:val="005206B6"/>
    <w:rsid w:val="00521884"/>
    <w:rsid w:val="005223BD"/>
    <w:rsid w:val="00522890"/>
    <w:rsid w:val="00523322"/>
    <w:rsid w:val="00523623"/>
    <w:rsid w:val="005239E4"/>
    <w:rsid w:val="00524685"/>
    <w:rsid w:val="00524C9A"/>
    <w:rsid w:val="005257B3"/>
    <w:rsid w:val="00525DCB"/>
    <w:rsid w:val="005269CD"/>
    <w:rsid w:val="0052718B"/>
    <w:rsid w:val="0052757A"/>
    <w:rsid w:val="005300F0"/>
    <w:rsid w:val="00530B92"/>
    <w:rsid w:val="0053168E"/>
    <w:rsid w:val="005317AB"/>
    <w:rsid w:val="00531E7B"/>
    <w:rsid w:val="00532118"/>
    <w:rsid w:val="00532506"/>
    <w:rsid w:val="00532CDD"/>
    <w:rsid w:val="0053341A"/>
    <w:rsid w:val="00533BB5"/>
    <w:rsid w:val="00533DC2"/>
    <w:rsid w:val="005343C5"/>
    <w:rsid w:val="00534799"/>
    <w:rsid w:val="00534AE9"/>
    <w:rsid w:val="00534B67"/>
    <w:rsid w:val="00534DE7"/>
    <w:rsid w:val="005353FE"/>
    <w:rsid w:val="0053545E"/>
    <w:rsid w:val="005362EB"/>
    <w:rsid w:val="005363F5"/>
    <w:rsid w:val="0053657E"/>
    <w:rsid w:val="005366E5"/>
    <w:rsid w:val="00536AC2"/>
    <w:rsid w:val="00536F91"/>
    <w:rsid w:val="00537708"/>
    <w:rsid w:val="00537C2C"/>
    <w:rsid w:val="00537EC8"/>
    <w:rsid w:val="0054010E"/>
    <w:rsid w:val="005409D1"/>
    <w:rsid w:val="00540CE2"/>
    <w:rsid w:val="00540D2C"/>
    <w:rsid w:val="005414E7"/>
    <w:rsid w:val="005418E0"/>
    <w:rsid w:val="00541A36"/>
    <w:rsid w:val="00541D22"/>
    <w:rsid w:val="00541F2E"/>
    <w:rsid w:val="0054217C"/>
    <w:rsid w:val="005429FF"/>
    <w:rsid w:val="005433CE"/>
    <w:rsid w:val="00544055"/>
    <w:rsid w:val="00544972"/>
    <w:rsid w:val="005450F6"/>
    <w:rsid w:val="0054560C"/>
    <w:rsid w:val="00545645"/>
    <w:rsid w:val="005458A5"/>
    <w:rsid w:val="00545FD3"/>
    <w:rsid w:val="005466C3"/>
    <w:rsid w:val="00547141"/>
    <w:rsid w:val="0054753D"/>
    <w:rsid w:val="0055007F"/>
    <w:rsid w:val="005505AA"/>
    <w:rsid w:val="0055077A"/>
    <w:rsid w:val="005509E9"/>
    <w:rsid w:val="00552101"/>
    <w:rsid w:val="00552A10"/>
    <w:rsid w:val="00553435"/>
    <w:rsid w:val="00553834"/>
    <w:rsid w:val="0055464C"/>
    <w:rsid w:val="00554AD3"/>
    <w:rsid w:val="005555B3"/>
    <w:rsid w:val="005562AB"/>
    <w:rsid w:val="005566BF"/>
    <w:rsid w:val="00557037"/>
    <w:rsid w:val="00557E13"/>
    <w:rsid w:val="005608FA"/>
    <w:rsid w:val="0056100E"/>
    <w:rsid w:val="00561FB7"/>
    <w:rsid w:val="0056238B"/>
    <w:rsid w:val="00563129"/>
    <w:rsid w:val="005635FC"/>
    <w:rsid w:val="0056412C"/>
    <w:rsid w:val="00564711"/>
    <w:rsid w:val="00564AC1"/>
    <w:rsid w:val="00564E57"/>
    <w:rsid w:val="00565301"/>
    <w:rsid w:val="0056535B"/>
    <w:rsid w:val="005654E8"/>
    <w:rsid w:val="00565799"/>
    <w:rsid w:val="00565B88"/>
    <w:rsid w:val="00565BDB"/>
    <w:rsid w:val="005666A4"/>
    <w:rsid w:val="00566916"/>
    <w:rsid w:val="00566A0F"/>
    <w:rsid w:val="00566E25"/>
    <w:rsid w:val="00567F22"/>
    <w:rsid w:val="00570480"/>
    <w:rsid w:val="005705F3"/>
    <w:rsid w:val="00570674"/>
    <w:rsid w:val="00571119"/>
    <w:rsid w:val="0057145F"/>
    <w:rsid w:val="005721AD"/>
    <w:rsid w:val="005721E1"/>
    <w:rsid w:val="00573336"/>
    <w:rsid w:val="00574587"/>
    <w:rsid w:val="0057487E"/>
    <w:rsid w:val="00574956"/>
    <w:rsid w:val="00574FEB"/>
    <w:rsid w:val="005758E7"/>
    <w:rsid w:val="00575D2F"/>
    <w:rsid w:val="00575EE3"/>
    <w:rsid w:val="0057675F"/>
    <w:rsid w:val="00576A15"/>
    <w:rsid w:val="00576F4B"/>
    <w:rsid w:val="00577271"/>
    <w:rsid w:val="005777EF"/>
    <w:rsid w:val="005778C8"/>
    <w:rsid w:val="00580A15"/>
    <w:rsid w:val="00580EDC"/>
    <w:rsid w:val="0058120D"/>
    <w:rsid w:val="0058172D"/>
    <w:rsid w:val="00581C04"/>
    <w:rsid w:val="00581D6A"/>
    <w:rsid w:val="00581FE0"/>
    <w:rsid w:val="005821CC"/>
    <w:rsid w:val="00582DE9"/>
    <w:rsid w:val="00583333"/>
    <w:rsid w:val="00583BE4"/>
    <w:rsid w:val="00583DB8"/>
    <w:rsid w:val="00583F4F"/>
    <w:rsid w:val="0058475E"/>
    <w:rsid w:val="00584C10"/>
    <w:rsid w:val="005855AC"/>
    <w:rsid w:val="00585999"/>
    <w:rsid w:val="00585A77"/>
    <w:rsid w:val="005863C5"/>
    <w:rsid w:val="00586748"/>
    <w:rsid w:val="00586B61"/>
    <w:rsid w:val="00586C5F"/>
    <w:rsid w:val="00586FB7"/>
    <w:rsid w:val="00590FBB"/>
    <w:rsid w:val="00591529"/>
    <w:rsid w:val="00591B29"/>
    <w:rsid w:val="005928D1"/>
    <w:rsid w:val="00592CE2"/>
    <w:rsid w:val="00593112"/>
    <w:rsid w:val="00593C7D"/>
    <w:rsid w:val="00594352"/>
    <w:rsid w:val="00595091"/>
    <w:rsid w:val="00595154"/>
    <w:rsid w:val="005952AA"/>
    <w:rsid w:val="005955C5"/>
    <w:rsid w:val="005964B5"/>
    <w:rsid w:val="00596A5D"/>
    <w:rsid w:val="00596C7C"/>
    <w:rsid w:val="005976F6"/>
    <w:rsid w:val="0059791C"/>
    <w:rsid w:val="00597C1F"/>
    <w:rsid w:val="00597EA3"/>
    <w:rsid w:val="005A0240"/>
    <w:rsid w:val="005A08B7"/>
    <w:rsid w:val="005A0C39"/>
    <w:rsid w:val="005A0E71"/>
    <w:rsid w:val="005A102A"/>
    <w:rsid w:val="005A14CD"/>
    <w:rsid w:val="005A18BA"/>
    <w:rsid w:val="005A1A97"/>
    <w:rsid w:val="005A1F9F"/>
    <w:rsid w:val="005A2380"/>
    <w:rsid w:val="005A243E"/>
    <w:rsid w:val="005A28A6"/>
    <w:rsid w:val="005A2B05"/>
    <w:rsid w:val="005A2BF9"/>
    <w:rsid w:val="005A2E09"/>
    <w:rsid w:val="005A3746"/>
    <w:rsid w:val="005A3BD0"/>
    <w:rsid w:val="005A3FD0"/>
    <w:rsid w:val="005A4AEA"/>
    <w:rsid w:val="005A5CEB"/>
    <w:rsid w:val="005A67AA"/>
    <w:rsid w:val="005A6983"/>
    <w:rsid w:val="005A6B56"/>
    <w:rsid w:val="005A7038"/>
    <w:rsid w:val="005A72D8"/>
    <w:rsid w:val="005A7348"/>
    <w:rsid w:val="005A758D"/>
    <w:rsid w:val="005B101E"/>
    <w:rsid w:val="005B12EF"/>
    <w:rsid w:val="005B1532"/>
    <w:rsid w:val="005B1549"/>
    <w:rsid w:val="005B20DA"/>
    <w:rsid w:val="005B2218"/>
    <w:rsid w:val="005B234F"/>
    <w:rsid w:val="005B31EF"/>
    <w:rsid w:val="005B40F3"/>
    <w:rsid w:val="005B4167"/>
    <w:rsid w:val="005B47BD"/>
    <w:rsid w:val="005B4B5D"/>
    <w:rsid w:val="005B5361"/>
    <w:rsid w:val="005B643A"/>
    <w:rsid w:val="005B689E"/>
    <w:rsid w:val="005B6FA6"/>
    <w:rsid w:val="005B726B"/>
    <w:rsid w:val="005B72C1"/>
    <w:rsid w:val="005B7702"/>
    <w:rsid w:val="005B7C99"/>
    <w:rsid w:val="005B7EA8"/>
    <w:rsid w:val="005C00EC"/>
    <w:rsid w:val="005C0F4C"/>
    <w:rsid w:val="005C124D"/>
    <w:rsid w:val="005C15B0"/>
    <w:rsid w:val="005C16B4"/>
    <w:rsid w:val="005C19A8"/>
    <w:rsid w:val="005C1F31"/>
    <w:rsid w:val="005C2A69"/>
    <w:rsid w:val="005C34D6"/>
    <w:rsid w:val="005C370A"/>
    <w:rsid w:val="005C463E"/>
    <w:rsid w:val="005C4DA1"/>
    <w:rsid w:val="005C4E54"/>
    <w:rsid w:val="005C5C01"/>
    <w:rsid w:val="005C6027"/>
    <w:rsid w:val="005C630D"/>
    <w:rsid w:val="005C70E3"/>
    <w:rsid w:val="005C7DBF"/>
    <w:rsid w:val="005C7F6A"/>
    <w:rsid w:val="005D0F65"/>
    <w:rsid w:val="005D10AB"/>
    <w:rsid w:val="005D1185"/>
    <w:rsid w:val="005D1E08"/>
    <w:rsid w:val="005D29DE"/>
    <w:rsid w:val="005D2C51"/>
    <w:rsid w:val="005D2F78"/>
    <w:rsid w:val="005D30C9"/>
    <w:rsid w:val="005D31C1"/>
    <w:rsid w:val="005D3CB2"/>
    <w:rsid w:val="005D3D47"/>
    <w:rsid w:val="005D4055"/>
    <w:rsid w:val="005D409B"/>
    <w:rsid w:val="005D4474"/>
    <w:rsid w:val="005D46C6"/>
    <w:rsid w:val="005D4FC8"/>
    <w:rsid w:val="005D4FF2"/>
    <w:rsid w:val="005D5500"/>
    <w:rsid w:val="005D576D"/>
    <w:rsid w:val="005D5F71"/>
    <w:rsid w:val="005D613B"/>
    <w:rsid w:val="005D61F5"/>
    <w:rsid w:val="005D631E"/>
    <w:rsid w:val="005E0B2F"/>
    <w:rsid w:val="005E0C05"/>
    <w:rsid w:val="005E12BA"/>
    <w:rsid w:val="005E1AFC"/>
    <w:rsid w:val="005E1C65"/>
    <w:rsid w:val="005E1EFF"/>
    <w:rsid w:val="005E2843"/>
    <w:rsid w:val="005E28B6"/>
    <w:rsid w:val="005E295C"/>
    <w:rsid w:val="005E3F56"/>
    <w:rsid w:val="005E45C7"/>
    <w:rsid w:val="005E4902"/>
    <w:rsid w:val="005E4A21"/>
    <w:rsid w:val="005E5382"/>
    <w:rsid w:val="005E603A"/>
    <w:rsid w:val="005E63D5"/>
    <w:rsid w:val="005E6A21"/>
    <w:rsid w:val="005E70DC"/>
    <w:rsid w:val="005E78B9"/>
    <w:rsid w:val="005E78CA"/>
    <w:rsid w:val="005E79BE"/>
    <w:rsid w:val="005E7BEF"/>
    <w:rsid w:val="005F0981"/>
    <w:rsid w:val="005F1619"/>
    <w:rsid w:val="005F1749"/>
    <w:rsid w:val="005F21BF"/>
    <w:rsid w:val="005F2464"/>
    <w:rsid w:val="005F2B88"/>
    <w:rsid w:val="005F2FFA"/>
    <w:rsid w:val="005F369F"/>
    <w:rsid w:val="005F4384"/>
    <w:rsid w:val="005F4923"/>
    <w:rsid w:val="005F4AEE"/>
    <w:rsid w:val="005F4E7E"/>
    <w:rsid w:val="005F501B"/>
    <w:rsid w:val="005F5E71"/>
    <w:rsid w:val="005F604B"/>
    <w:rsid w:val="005F613D"/>
    <w:rsid w:val="005F6198"/>
    <w:rsid w:val="005F67C8"/>
    <w:rsid w:val="005F697F"/>
    <w:rsid w:val="005F7630"/>
    <w:rsid w:val="005F7ABC"/>
    <w:rsid w:val="005F7F73"/>
    <w:rsid w:val="00600127"/>
    <w:rsid w:val="006001C5"/>
    <w:rsid w:val="006006CD"/>
    <w:rsid w:val="00600AB2"/>
    <w:rsid w:val="00600D07"/>
    <w:rsid w:val="006010E0"/>
    <w:rsid w:val="00601529"/>
    <w:rsid w:val="00601ADA"/>
    <w:rsid w:val="00602089"/>
    <w:rsid w:val="006022A8"/>
    <w:rsid w:val="00602DAD"/>
    <w:rsid w:val="00602DC4"/>
    <w:rsid w:val="00602FF5"/>
    <w:rsid w:val="00603015"/>
    <w:rsid w:val="006030DB"/>
    <w:rsid w:val="006033FA"/>
    <w:rsid w:val="00603757"/>
    <w:rsid w:val="006037E9"/>
    <w:rsid w:val="00603F53"/>
    <w:rsid w:val="00604263"/>
    <w:rsid w:val="006043BA"/>
    <w:rsid w:val="006044EF"/>
    <w:rsid w:val="00604567"/>
    <w:rsid w:val="00604CAC"/>
    <w:rsid w:val="006055D5"/>
    <w:rsid w:val="006058D3"/>
    <w:rsid w:val="0060599A"/>
    <w:rsid w:val="0060603E"/>
    <w:rsid w:val="00606205"/>
    <w:rsid w:val="00606218"/>
    <w:rsid w:val="00606E41"/>
    <w:rsid w:val="00607019"/>
    <w:rsid w:val="00607915"/>
    <w:rsid w:val="00607A34"/>
    <w:rsid w:val="0061012B"/>
    <w:rsid w:val="00610522"/>
    <w:rsid w:val="0061100F"/>
    <w:rsid w:val="00612FE5"/>
    <w:rsid w:val="006132CE"/>
    <w:rsid w:val="00613DE6"/>
    <w:rsid w:val="0061405F"/>
    <w:rsid w:val="00614D0B"/>
    <w:rsid w:val="00616194"/>
    <w:rsid w:val="0061625C"/>
    <w:rsid w:val="006166C4"/>
    <w:rsid w:val="00616A59"/>
    <w:rsid w:val="00616C9E"/>
    <w:rsid w:val="00616DF6"/>
    <w:rsid w:val="00617483"/>
    <w:rsid w:val="0062087B"/>
    <w:rsid w:val="00620C27"/>
    <w:rsid w:val="00620D8C"/>
    <w:rsid w:val="00620F3C"/>
    <w:rsid w:val="0062113C"/>
    <w:rsid w:val="006212BB"/>
    <w:rsid w:val="006234D9"/>
    <w:rsid w:val="00623845"/>
    <w:rsid w:val="00623A42"/>
    <w:rsid w:val="00623B38"/>
    <w:rsid w:val="00623CE5"/>
    <w:rsid w:val="00624487"/>
    <w:rsid w:val="00624812"/>
    <w:rsid w:val="00624FF6"/>
    <w:rsid w:val="00626011"/>
    <w:rsid w:val="00626254"/>
    <w:rsid w:val="006263D2"/>
    <w:rsid w:val="00626B6F"/>
    <w:rsid w:val="00626C3F"/>
    <w:rsid w:val="00627685"/>
    <w:rsid w:val="006300AB"/>
    <w:rsid w:val="0063087B"/>
    <w:rsid w:val="00631060"/>
    <w:rsid w:val="00631582"/>
    <w:rsid w:val="006317A6"/>
    <w:rsid w:val="006318AC"/>
    <w:rsid w:val="00631912"/>
    <w:rsid w:val="00631960"/>
    <w:rsid w:val="00632789"/>
    <w:rsid w:val="006329A2"/>
    <w:rsid w:val="00632C54"/>
    <w:rsid w:val="00632C63"/>
    <w:rsid w:val="006334A1"/>
    <w:rsid w:val="006335DD"/>
    <w:rsid w:val="00633778"/>
    <w:rsid w:val="00633AE3"/>
    <w:rsid w:val="00633C39"/>
    <w:rsid w:val="00633D94"/>
    <w:rsid w:val="00633EE1"/>
    <w:rsid w:val="00633FC3"/>
    <w:rsid w:val="00634440"/>
    <w:rsid w:val="00634707"/>
    <w:rsid w:val="00635210"/>
    <w:rsid w:val="006354BB"/>
    <w:rsid w:val="00635AD4"/>
    <w:rsid w:val="00635BAB"/>
    <w:rsid w:val="00635D05"/>
    <w:rsid w:val="00636236"/>
    <w:rsid w:val="00636AF6"/>
    <w:rsid w:val="00636E13"/>
    <w:rsid w:val="00636EE3"/>
    <w:rsid w:val="0063751E"/>
    <w:rsid w:val="006375D4"/>
    <w:rsid w:val="006375E1"/>
    <w:rsid w:val="006400EE"/>
    <w:rsid w:val="00640364"/>
    <w:rsid w:val="0064075A"/>
    <w:rsid w:val="006407A0"/>
    <w:rsid w:val="00641418"/>
    <w:rsid w:val="006415DA"/>
    <w:rsid w:val="006420CC"/>
    <w:rsid w:val="006423A7"/>
    <w:rsid w:val="00642581"/>
    <w:rsid w:val="006428E4"/>
    <w:rsid w:val="00642EF5"/>
    <w:rsid w:val="00642F24"/>
    <w:rsid w:val="00643393"/>
    <w:rsid w:val="006439F2"/>
    <w:rsid w:val="00643B76"/>
    <w:rsid w:val="00644034"/>
    <w:rsid w:val="00644335"/>
    <w:rsid w:val="00645710"/>
    <w:rsid w:val="00646BE9"/>
    <w:rsid w:val="00646BFD"/>
    <w:rsid w:val="00647046"/>
    <w:rsid w:val="006477B7"/>
    <w:rsid w:val="00647A99"/>
    <w:rsid w:val="00650544"/>
    <w:rsid w:val="006509EA"/>
    <w:rsid w:val="00650BE6"/>
    <w:rsid w:val="00650DE5"/>
    <w:rsid w:val="00650FF7"/>
    <w:rsid w:val="006510F2"/>
    <w:rsid w:val="00651149"/>
    <w:rsid w:val="00651735"/>
    <w:rsid w:val="0065276E"/>
    <w:rsid w:val="00652AC8"/>
    <w:rsid w:val="00652D6B"/>
    <w:rsid w:val="00652FD4"/>
    <w:rsid w:val="00653C33"/>
    <w:rsid w:val="00654083"/>
    <w:rsid w:val="00654DA7"/>
    <w:rsid w:val="00655A55"/>
    <w:rsid w:val="00655E64"/>
    <w:rsid w:val="00655E9D"/>
    <w:rsid w:val="00656224"/>
    <w:rsid w:val="0065630C"/>
    <w:rsid w:val="006563DF"/>
    <w:rsid w:val="00656423"/>
    <w:rsid w:val="00657C5A"/>
    <w:rsid w:val="00657FB2"/>
    <w:rsid w:val="00660BAF"/>
    <w:rsid w:val="00660C1A"/>
    <w:rsid w:val="00660F7A"/>
    <w:rsid w:val="00661052"/>
    <w:rsid w:val="00661155"/>
    <w:rsid w:val="00661250"/>
    <w:rsid w:val="0066157D"/>
    <w:rsid w:val="006615BE"/>
    <w:rsid w:val="0066233D"/>
    <w:rsid w:val="006624B3"/>
    <w:rsid w:val="00662936"/>
    <w:rsid w:val="00663878"/>
    <w:rsid w:val="006647EE"/>
    <w:rsid w:val="0066482B"/>
    <w:rsid w:val="00664966"/>
    <w:rsid w:val="006664A2"/>
    <w:rsid w:val="0066731E"/>
    <w:rsid w:val="0066763B"/>
    <w:rsid w:val="0066778C"/>
    <w:rsid w:val="00667819"/>
    <w:rsid w:val="0067021D"/>
    <w:rsid w:val="00670984"/>
    <w:rsid w:val="00670A5E"/>
    <w:rsid w:val="0067125A"/>
    <w:rsid w:val="00671465"/>
    <w:rsid w:val="00671D70"/>
    <w:rsid w:val="00671E30"/>
    <w:rsid w:val="00671F29"/>
    <w:rsid w:val="00672090"/>
    <w:rsid w:val="0067249B"/>
    <w:rsid w:val="00672C8C"/>
    <w:rsid w:val="00672D29"/>
    <w:rsid w:val="00672E02"/>
    <w:rsid w:val="00673A03"/>
    <w:rsid w:val="0067409D"/>
    <w:rsid w:val="006744F2"/>
    <w:rsid w:val="00674785"/>
    <w:rsid w:val="00674DC7"/>
    <w:rsid w:val="00675474"/>
    <w:rsid w:val="006754CA"/>
    <w:rsid w:val="006756FB"/>
    <w:rsid w:val="006760FE"/>
    <w:rsid w:val="00676456"/>
    <w:rsid w:val="00676FD2"/>
    <w:rsid w:val="00677687"/>
    <w:rsid w:val="0067782C"/>
    <w:rsid w:val="00677BD0"/>
    <w:rsid w:val="00677C37"/>
    <w:rsid w:val="00677CA8"/>
    <w:rsid w:val="00680066"/>
    <w:rsid w:val="0068013D"/>
    <w:rsid w:val="006804BF"/>
    <w:rsid w:val="0068187F"/>
    <w:rsid w:val="00681B29"/>
    <w:rsid w:val="006826DF"/>
    <w:rsid w:val="00682933"/>
    <w:rsid w:val="006837CB"/>
    <w:rsid w:val="00683ED5"/>
    <w:rsid w:val="006843E1"/>
    <w:rsid w:val="00685110"/>
    <w:rsid w:val="006851F7"/>
    <w:rsid w:val="0068528C"/>
    <w:rsid w:val="006857E4"/>
    <w:rsid w:val="00685847"/>
    <w:rsid w:val="00685B82"/>
    <w:rsid w:val="00685E11"/>
    <w:rsid w:val="00686041"/>
    <w:rsid w:val="00686443"/>
    <w:rsid w:val="00687633"/>
    <w:rsid w:val="00687E67"/>
    <w:rsid w:val="00687F0C"/>
    <w:rsid w:val="006907E4"/>
    <w:rsid w:val="00690898"/>
    <w:rsid w:val="00691028"/>
    <w:rsid w:val="0069139E"/>
    <w:rsid w:val="0069184B"/>
    <w:rsid w:val="00691A5E"/>
    <w:rsid w:val="00691F99"/>
    <w:rsid w:val="00692370"/>
    <w:rsid w:val="00693CF0"/>
    <w:rsid w:val="00693E3A"/>
    <w:rsid w:val="00694210"/>
    <w:rsid w:val="006942E0"/>
    <w:rsid w:val="00694308"/>
    <w:rsid w:val="00695122"/>
    <w:rsid w:val="0069705B"/>
    <w:rsid w:val="0069737C"/>
    <w:rsid w:val="00697A46"/>
    <w:rsid w:val="00697BB7"/>
    <w:rsid w:val="006A0774"/>
    <w:rsid w:val="006A0EDC"/>
    <w:rsid w:val="006A12A3"/>
    <w:rsid w:val="006A18DB"/>
    <w:rsid w:val="006A1F5B"/>
    <w:rsid w:val="006A1FDF"/>
    <w:rsid w:val="006A2386"/>
    <w:rsid w:val="006A23E2"/>
    <w:rsid w:val="006A2627"/>
    <w:rsid w:val="006A28D0"/>
    <w:rsid w:val="006A2D2E"/>
    <w:rsid w:val="006A35D5"/>
    <w:rsid w:val="006A4324"/>
    <w:rsid w:val="006A463F"/>
    <w:rsid w:val="006A4DC2"/>
    <w:rsid w:val="006A583A"/>
    <w:rsid w:val="006A5AB0"/>
    <w:rsid w:val="006A6C76"/>
    <w:rsid w:val="006A7303"/>
    <w:rsid w:val="006A7498"/>
    <w:rsid w:val="006B0B5E"/>
    <w:rsid w:val="006B0D76"/>
    <w:rsid w:val="006B116D"/>
    <w:rsid w:val="006B11F6"/>
    <w:rsid w:val="006B149A"/>
    <w:rsid w:val="006B16C1"/>
    <w:rsid w:val="006B1C62"/>
    <w:rsid w:val="006B2113"/>
    <w:rsid w:val="006B28F5"/>
    <w:rsid w:val="006B2C9D"/>
    <w:rsid w:val="006B355E"/>
    <w:rsid w:val="006B4278"/>
    <w:rsid w:val="006B43D6"/>
    <w:rsid w:val="006B475E"/>
    <w:rsid w:val="006B4D27"/>
    <w:rsid w:val="006B5141"/>
    <w:rsid w:val="006B567E"/>
    <w:rsid w:val="006B59A1"/>
    <w:rsid w:val="006B66FE"/>
    <w:rsid w:val="006B68B8"/>
    <w:rsid w:val="006B68CA"/>
    <w:rsid w:val="006B6E74"/>
    <w:rsid w:val="006B7996"/>
    <w:rsid w:val="006B7DFA"/>
    <w:rsid w:val="006C02FA"/>
    <w:rsid w:val="006C05D2"/>
    <w:rsid w:val="006C1C85"/>
    <w:rsid w:val="006C23FC"/>
    <w:rsid w:val="006C3146"/>
    <w:rsid w:val="006C370C"/>
    <w:rsid w:val="006C3850"/>
    <w:rsid w:val="006C3D9E"/>
    <w:rsid w:val="006C43F2"/>
    <w:rsid w:val="006C446A"/>
    <w:rsid w:val="006C452E"/>
    <w:rsid w:val="006C48AC"/>
    <w:rsid w:val="006C4E18"/>
    <w:rsid w:val="006C5AE2"/>
    <w:rsid w:val="006C5BAF"/>
    <w:rsid w:val="006C617E"/>
    <w:rsid w:val="006C6840"/>
    <w:rsid w:val="006C6B3E"/>
    <w:rsid w:val="006C6C9C"/>
    <w:rsid w:val="006C745A"/>
    <w:rsid w:val="006D0874"/>
    <w:rsid w:val="006D0890"/>
    <w:rsid w:val="006D08E0"/>
    <w:rsid w:val="006D0B26"/>
    <w:rsid w:val="006D0F5C"/>
    <w:rsid w:val="006D1064"/>
    <w:rsid w:val="006D1260"/>
    <w:rsid w:val="006D1E80"/>
    <w:rsid w:val="006D23FC"/>
    <w:rsid w:val="006D2DEC"/>
    <w:rsid w:val="006D370A"/>
    <w:rsid w:val="006D383E"/>
    <w:rsid w:val="006D45F7"/>
    <w:rsid w:val="006D47BC"/>
    <w:rsid w:val="006D4B15"/>
    <w:rsid w:val="006D4C42"/>
    <w:rsid w:val="006D4EA1"/>
    <w:rsid w:val="006D4F4E"/>
    <w:rsid w:val="006D4F81"/>
    <w:rsid w:val="006D519E"/>
    <w:rsid w:val="006D5273"/>
    <w:rsid w:val="006D528C"/>
    <w:rsid w:val="006D5322"/>
    <w:rsid w:val="006D5753"/>
    <w:rsid w:val="006D5D87"/>
    <w:rsid w:val="006D677A"/>
    <w:rsid w:val="006D6ABC"/>
    <w:rsid w:val="006D6C20"/>
    <w:rsid w:val="006D6C50"/>
    <w:rsid w:val="006D76E6"/>
    <w:rsid w:val="006D7EC1"/>
    <w:rsid w:val="006E002B"/>
    <w:rsid w:val="006E00CA"/>
    <w:rsid w:val="006E08B3"/>
    <w:rsid w:val="006E1660"/>
    <w:rsid w:val="006E181B"/>
    <w:rsid w:val="006E1CF4"/>
    <w:rsid w:val="006E2118"/>
    <w:rsid w:val="006E2154"/>
    <w:rsid w:val="006E237E"/>
    <w:rsid w:val="006E319A"/>
    <w:rsid w:val="006E3461"/>
    <w:rsid w:val="006E3D6A"/>
    <w:rsid w:val="006E5009"/>
    <w:rsid w:val="006E5410"/>
    <w:rsid w:val="006E57CB"/>
    <w:rsid w:val="006E589A"/>
    <w:rsid w:val="006E5DD5"/>
    <w:rsid w:val="006E5F0E"/>
    <w:rsid w:val="006E6BFC"/>
    <w:rsid w:val="006E6F94"/>
    <w:rsid w:val="006E73F0"/>
    <w:rsid w:val="006E790B"/>
    <w:rsid w:val="006F055C"/>
    <w:rsid w:val="006F0A28"/>
    <w:rsid w:val="006F1048"/>
    <w:rsid w:val="006F1F38"/>
    <w:rsid w:val="006F258F"/>
    <w:rsid w:val="006F2C82"/>
    <w:rsid w:val="006F42AE"/>
    <w:rsid w:val="006F4BD3"/>
    <w:rsid w:val="006F52B4"/>
    <w:rsid w:val="006F5485"/>
    <w:rsid w:val="006F5693"/>
    <w:rsid w:val="006F5B3B"/>
    <w:rsid w:val="006F60B7"/>
    <w:rsid w:val="006F640C"/>
    <w:rsid w:val="006F744C"/>
    <w:rsid w:val="006F7564"/>
    <w:rsid w:val="006F77BF"/>
    <w:rsid w:val="00700080"/>
    <w:rsid w:val="0070041A"/>
    <w:rsid w:val="0070047E"/>
    <w:rsid w:val="00701F24"/>
    <w:rsid w:val="007020DF"/>
    <w:rsid w:val="00702B69"/>
    <w:rsid w:val="00702C07"/>
    <w:rsid w:val="00702C40"/>
    <w:rsid w:val="00702D72"/>
    <w:rsid w:val="007031F2"/>
    <w:rsid w:val="00703F9D"/>
    <w:rsid w:val="00704C67"/>
    <w:rsid w:val="00704D12"/>
    <w:rsid w:val="00704EA2"/>
    <w:rsid w:val="0070588E"/>
    <w:rsid w:val="00705CE5"/>
    <w:rsid w:val="00705E5A"/>
    <w:rsid w:val="00705FBD"/>
    <w:rsid w:val="00706A5E"/>
    <w:rsid w:val="00706B6C"/>
    <w:rsid w:val="00706C9B"/>
    <w:rsid w:val="00706EE4"/>
    <w:rsid w:val="0070708E"/>
    <w:rsid w:val="007073FC"/>
    <w:rsid w:val="007077E8"/>
    <w:rsid w:val="00707D20"/>
    <w:rsid w:val="00710238"/>
    <w:rsid w:val="007102CC"/>
    <w:rsid w:val="007107D0"/>
    <w:rsid w:val="00710A5A"/>
    <w:rsid w:val="00710F58"/>
    <w:rsid w:val="00711049"/>
    <w:rsid w:val="00711787"/>
    <w:rsid w:val="00711983"/>
    <w:rsid w:val="007119A4"/>
    <w:rsid w:val="00711B1E"/>
    <w:rsid w:val="00712568"/>
    <w:rsid w:val="0071285D"/>
    <w:rsid w:val="0071323F"/>
    <w:rsid w:val="00713BBD"/>
    <w:rsid w:val="00713D0F"/>
    <w:rsid w:val="00713E5E"/>
    <w:rsid w:val="00714285"/>
    <w:rsid w:val="00714A0E"/>
    <w:rsid w:val="00714B77"/>
    <w:rsid w:val="0071640F"/>
    <w:rsid w:val="007165C9"/>
    <w:rsid w:val="00716A85"/>
    <w:rsid w:val="00716DF2"/>
    <w:rsid w:val="00716F18"/>
    <w:rsid w:val="007171FC"/>
    <w:rsid w:val="00717AFC"/>
    <w:rsid w:val="00717D44"/>
    <w:rsid w:val="00717EDB"/>
    <w:rsid w:val="00720079"/>
    <w:rsid w:val="007202D9"/>
    <w:rsid w:val="00720462"/>
    <w:rsid w:val="00720A6A"/>
    <w:rsid w:val="00720C24"/>
    <w:rsid w:val="00720E71"/>
    <w:rsid w:val="00721078"/>
    <w:rsid w:val="00721583"/>
    <w:rsid w:val="00721AD7"/>
    <w:rsid w:val="00721B68"/>
    <w:rsid w:val="00721DE3"/>
    <w:rsid w:val="00721E89"/>
    <w:rsid w:val="00721F81"/>
    <w:rsid w:val="007220D0"/>
    <w:rsid w:val="007225EF"/>
    <w:rsid w:val="00722BA6"/>
    <w:rsid w:val="00723A99"/>
    <w:rsid w:val="00723CC8"/>
    <w:rsid w:val="00723DC5"/>
    <w:rsid w:val="007246DD"/>
    <w:rsid w:val="00724D09"/>
    <w:rsid w:val="007250E2"/>
    <w:rsid w:val="0072567A"/>
    <w:rsid w:val="00725958"/>
    <w:rsid w:val="00726009"/>
    <w:rsid w:val="00726B81"/>
    <w:rsid w:val="00726D48"/>
    <w:rsid w:val="00726D6C"/>
    <w:rsid w:val="00726F3F"/>
    <w:rsid w:val="00726F6E"/>
    <w:rsid w:val="00727348"/>
    <w:rsid w:val="0072749F"/>
    <w:rsid w:val="007277B7"/>
    <w:rsid w:val="00727952"/>
    <w:rsid w:val="0073101E"/>
    <w:rsid w:val="00731398"/>
    <w:rsid w:val="00731478"/>
    <w:rsid w:val="00731572"/>
    <w:rsid w:val="007317EA"/>
    <w:rsid w:val="007321BA"/>
    <w:rsid w:val="00732702"/>
    <w:rsid w:val="00732E35"/>
    <w:rsid w:val="007338D6"/>
    <w:rsid w:val="00733D16"/>
    <w:rsid w:val="00733DE6"/>
    <w:rsid w:val="00733FFE"/>
    <w:rsid w:val="0073409E"/>
    <w:rsid w:val="0073505E"/>
    <w:rsid w:val="0073536A"/>
    <w:rsid w:val="0073536D"/>
    <w:rsid w:val="0073544D"/>
    <w:rsid w:val="0073599E"/>
    <w:rsid w:val="00735BFD"/>
    <w:rsid w:val="0073603C"/>
    <w:rsid w:val="00736511"/>
    <w:rsid w:val="007366CE"/>
    <w:rsid w:val="00736894"/>
    <w:rsid w:val="007368E4"/>
    <w:rsid w:val="00736F45"/>
    <w:rsid w:val="00737539"/>
    <w:rsid w:val="00737F2A"/>
    <w:rsid w:val="00740759"/>
    <w:rsid w:val="00740AA3"/>
    <w:rsid w:val="00740B36"/>
    <w:rsid w:val="00740F2E"/>
    <w:rsid w:val="00741B79"/>
    <w:rsid w:val="007421FB"/>
    <w:rsid w:val="00742A31"/>
    <w:rsid w:val="00742C7C"/>
    <w:rsid w:val="00742CE8"/>
    <w:rsid w:val="00742D0B"/>
    <w:rsid w:val="007430F9"/>
    <w:rsid w:val="007431AE"/>
    <w:rsid w:val="007438F8"/>
    <w:rsid w:val="00744105"/>
    <w:rsid w:val="00744666"/>
    <w:rsid w:val="0074467B"/>
    <w:rsid w:val="007448F1"/>
    <w:rsid w:val="00744DCF"/>
    <w:rsid w:val="00745508"/>
    <w:rsid w:val="00746FB0"/>
    <w:rsid w:val="00747A6F"/>
    <w:rsid w:val="0075067F"/>
    <w:rsid w:val="0075079E"/>
    <w:rsid w:val="00750C07"/>
    <w:rsid w:val="0075102E"/>
    <w:rsid w:val="007511C6"/>
    <w:rsid w:val="00751F69"/>
    <w:rsid w:val="007524E7"/>
    <w:rsid w:val="00752B8A"/>
    <w:rsid w:val="00752D97"/>
    <w:rsid w:val="00753102"/>
    <w:rsid w:val="007531BC"/>
    <w:rsid w:val="00754A8E"/>
    <w:rsid w:val="00754B65"/>
    <w:rsid w:val="00754C12"/>
    <w:rsid w:val="00755998"/>
    <w:rsid w:val="00755E5E"/>
    <w:rsid w:val="0075622F"/>
    <w:rsid w:val="00756786"/>
    <w:rsid w:val="0075696D"/>
    <w:rsid w:val="0075708D"/>
    <w:rsid w:val="0075740C"/>
    <w:rsid w:val="00757ECE"/>
    <w:rsid w:val="007601D6"/>
    <w:rsid w:val="00760552"/>
    <w:rsid w:val="0076067D"/>
    <w:rsid w:val="00760C99"/>
    <w:rsid w:val="00761001"/>
    <w:rsid w:val="007614B4"/>
    <w:rsid w:val="007614D6"/>
    <w:rsid w:val="00761549"/>
    <w:rsid w:val="00761A8C"/>
    <w:rsid w:val="00761C91"/>
    <w:rsid w:val="00761F10"/>
    <w:rsid w:val="007621D4"/>
    <w:rsid w:val="007622B1"/>
    <w:rsid w:val="007623AF"/>
    <w:rsid w:val="00762756"/>
    <w:rsid w:val="00763290"/>
    <w:rsid w:val="007633C1"/>
    <w:rsid w:val="007635ED"/>
    <w:rsid w:val="0076395F"/>
    <w:rsid w:val="00763AA0"/>
    <w:rsid w:val="00763D9C"/>
    <w:rsid w:val="00763DE9"/>
    <w:rsid w:val="00764566"/>
    <w:rsid w:val="007646E2"/>
    <w:rsid w:val="00764BFE"/>
    <w:rsid w:val="007660CE"/>
    <w:rsid w:val="00766C6B"/>
    <w:rsid w:val="00767144"/>
    <w:rsid w:val="007677CC"/>
    <w:rsid w:val="007704B9"/>
    <w:rsid w:val="00770E68"/>
    <w:rsid w:val="007711D1"/>
    <w:rsid w:val="007715B8"/>
    <w:rsid w:val="00771698"/>
    <w:rsid w:val="007726AB"/>
    <w:rsid w:val="00772B3C"/>
    <w:rsid w:val="00772BC7"/>
    <w:rsid w:val="00772D67"/>
    <w:rsid w:val="0077333A"/>
    <w:rsid w:val="007736AE"/>
    <w:rsid w:val="00773803"/>
    <w:rsid w:val="00773872"/>
    <w:rsid w:val="00773EDC"/>
    <w:rsid w:val="00773F3B"/>
    <w:rsid w:val="00774063"/>
    <w:rsid w:val="00774442"/>
    <w:rsid w:val="00774FA9"/>
    <w:rsid w:val="00775449"/>
    <w:rsid w:val="007755C5"/>
    <w:rsid w:val="0077582B"/>
    <w:rsid w:val="007759CB"/>
    <w:rsid w:val="00775F09"/>
    <w:rsid w:val="00775F99"/>
    <w:rsid w:val="00776EB8"/>
    <w:rsid w:val="00776EF2"/>
    <w:rsid w:val="0077765B"/>
    <w:rsid w:val="007778FA"/>
    <w:rsid w:val="00777DAA"/>
    <w:rsid w:val="00780CC7"/>
    <w:rsid w:val="00780FC7"/>
    <w:rsid w:val="007819C1"/>
    <w:rsid w:val="00781BE0"/>
    <w:rsid w:val="00782CDC"/>
    <w:rsid w:val="00782EAF"/>
    <w:rsid w:val="007831B2"/>
    <w:rsid w:val="007835B4"/>
    <w:rsid w:val="00783624"/>
    <w:rsid w:val="00783927"/>
    <w:rsid w:val="007839F9"/>
    <w:rsid w:val="00783B02"/>
    <w:rsid w:val="00784132"/>
    <w:rsid w:val="007843A7"/>
    <w:rsid w:val="00784574"/>
    <w:rsid w:val="00784657"/>
    <w:rsid w:val="0078525B"/>
    <w:rsid w:val="007856B9"/>
    <w:rsid w:val="00786229"/>
    <w:rsid w:val="00786271"/>
    <w:rsid w:val="007863E8"/>
    <w:rsid w:val="00786FB1"/>
    <w:rsid w:val="00787018"/>
    <w:rsid w:val="00787471"/>
    <w:rsid w:val="00787DED"/>
    <w:rsid w:val="0079054E"/>
    <w:rsid w:val="00790877"/>
    <w:rsid w:val="007909E7"/>
    <w:rsid w:val="00790C5B"/>
    <w:rsid w:val="00790C64"/>
    <w:rsid w:val="007912AD"/>
    <w:rsid w:val="00791D57"/>
    <w:rsid w:val="00791EAE"/>
    <w:rsid w:val="0079216D"/>
    <w:rsid w:val="007921FE"/>
    <w:rsid w:val="0079248F"/>
    <w:rsid w:val="00792975"/>
    <w:rsid w:val="00792D5D"/>
    <w:rsid w:val="00792E44"/>
    <w:rsid w:val="0079306A"/>
    <w:rsid w:val="00793F42"/>
    <w:rsid w:val="00794788"/>
    <w:rsid w:val="00794817"/>
    <w:rsid w:val="00794AA9"/>
    <w:rsid w:val="00794F77"/>
    <w:rsid w:val="00795A55"/>
    <w:rsid w:val="00795ECE"/>
    <w:rsid w:val="007962FE"/>
    <w:rsid w:val="00796E1B"/>
    <w:rsid w:val="0079760F"/>
    <w:rsid w:val="0079796F"/>
    <w:rsid w:val="007979A2"/>
    <w:rsid w:val="007A036A"/>
    <w:rsid w:val="007A0A3B"/>
    <w:rsid w:val="007A0BAE"/>
    <w:rsid w:val="007A0DFD"/>
    <w:rsid w:val="007A111C"/>
    <w:rsid w:val="007A1299"/>
    <w:rsid w:val="007A1932"/>
    <w:rsid w:val="007A275A"/>
    <w:rsid w:val="007A2765"/>
    <w:rsid w:val="007A3B73"/>
    <w:rsid w:val="007A4035"/>
    <w:rsid w:val="007A48A1"/>
    <w:rsid w:val="007A4914"/>
    <w:rsid w:val="007A5707"/>
    <w:rsid w:val="007A69F7"/>
    <w:rsid w:val="007B03C7"/>
    <w:rsid w:val="007B0716"/>
    <w:rsid w:val="007B0793"/>
    <w:rsid w:val="007B12B6"/>
    <w:rsid w:val="007B13E5"/>
    <w:rsid w:val="007B17C8"/>
    <w:rsid w:val="007B19E7"/>
    <w:rsid w:val="007B2F6B"/>
    <w:rsid w:val="007B30AC"/>
    <w:rsid w:val="007B36C9"/>
    <w:rsid w:val="007B3C97"/>
    <w:rsid w:val="007B3FCD"/>
    <w:rsid w:val="007B4384"/>
    <w:rsid w:val="007B4439"/>
    <w:rsid w:val="007B473A"/>
    <w:rsid w:val="007B4C06"/>
    <w:rsid w:val="007B5640"/>
    <w:rsid w:val="007B5777"/>
    <w:rsid w:val="007B60E6"/>
    <w:rsid w:val="007B6D17"/>
    <w:rsid w:val="007B6FDE"/>
    <w:rsid w:val="007B71E6"/>
    <w:rsid w:val="007B76D7"/>
    <w:rsid w:val="007B78F7"/>
    <w:rsid w:val="007B79B4"/>
    <w:rsid w:val="007B7E8B"/>
    <w:rsid w:val="007C0100"/>
    <w:rsid w:val="007C0443"/>
    <w:rsid w:val="007C1340"/>
    <w:rsid w:val="007C1593"/>
    <w:rsid w:val="007C1C5A"/>
    <w:rsid w:val="007C27C6"/>
    <w:rsid w:val="007C2A8A"/>
    <w:rsid w:val="007C3338"/>
    <w:rsid w:val="007C3869"/>
    <w:rsid w:val="007C3A02"/>
    <w:rsid w:val="007C3E5D"/>
    <w:rsid w:val="007C44F7"/>
    <w:rsid w:val="007C4947"/>
    <w:rsid w:val="007C55D7"/>
    <w:rsid w:val="007C5954"/>
    <w:rsid w:val="007C600C"/>
    <w:rsid w:val="007C6228"/>
    <w:rsid w:val="007C697D"/>
    <w:rsid w:val="007C72F8"/>
    <w:rsid w:val="007C7ADF"/>
    <w:rsid w:val="007C7DB1"/>
    <w:rsid w:val="007D01A8"/>
    <w:rsid w:val="007D0707"/>
    <w:rsid w:val="007D0AB1"/>
    <w:rsid w:val="007D0BB2"/>
    <w:rsid w:val="007D0BBE"/>
    <w:rsid w:val="007D1679"/>
    <w:rsid w:val="007D1B7E"/>
    <w:rsid w:val="007D21AB"/>
    <w:rsid w:val="007D2539"/>
    <w:rsid w:val="007D2A0B"/>
    <w:rsid w:val="007D2BF0"/>
    <w:rsid w:val="007D2C48"/>
    <w:rsid w:val="007D2D25"/>
    <w:rsid w:val="007D4281"/>
    <w:rsid w:val="007D514C"/>
    <w:rsid w:val="007D5887"/>
    <w:rsid w:val="007D5E8A"/>
    <w:rsid w:val="007D6354"/>
    <w:rsid w:val="007D665F"/>
    <w:rsid w:val="007D6797"/>
    <w:rsid w:val="007D6B51"/>
    <w:rsid w:val="007D71CE"/>
    <w:rsid w:val="007D7973"/>
    <w:rsid w:val="007D7C0A"/>
    <w:rsid w:val="007E041F"/>
    <w:rsid w:val="007E04FE"/>
    <w:rsid w:val="007E06D7"/>
    <w:rsid w:val="007E09BB"/>
    <w:rsid w:val="007E0EE5"/>
    <w:rsid w:val="007E14C6"/>
    <w:rsid w:val="007E262D"/>
    <w:rsid w:val="007E26E1"/>
    <w:rsid w:val="007E2818"/>
    <w:rsid w:val="007E29DB"/>
    <w:rsid w:val="007E2B81"/>
    <w:rsid w:val="007E35A3"/>
    <w:rsid w:val="007E40AE"/>
    <w:rsid w:val="007E40E4"/>
    <w:rsid w:val="007E442B"/>
    <w:rsid w:val="007E546F"/>
    <w:rsid w:val="007E5470"/>
    <w:rsid w:val="007E5BC0"/>
    <w:rsid w:val="007E6BD9"/>
    <w:rsid w:val="007E76FA"/>
    <w:rsid w:val="007E7A5F"/>
    <w:rsid w:val="007E7A99"/>
    <w:rsid w:val="007F0628"/>
    <w:rsid w:val="007F08C1"/>
    <w:rsid w:val="007F0AF3"/>
    <w:rsid w:val="007F1167"/>
    <w:rsid w:val="007F12C1"/>
    <w:rsid w:val="007F1928"/>
    <w:rsid w:val="007F19C5"/>
    <w:rsid w:val="007F222F"/>
    <w:rsid w:val="007F2280"/>
    <w:rsid w:val="007F2E0B"/>
    <w:rsid w:val="007F3378"/>
    <w:rsid w:val="007F3600"/>
    <w:rsid w:val="007F392E"/>
    <w:rsid w:val="007F3960"/>
    <w:rsid w:val="007F3BC4"/>
    <w:rsid w:val="007F3DDC"/>
    <w:rsid w:val="007F4265"/>
    <w:rsid w:val="007F46D6"/>
    <w:rsid w:val="007F4B97"/>
    <w:rsid w:val="007F520F"/>
    <w:rsid w:val="007F5232"/>
    <w:rsid w:val="007F538D"/>
    <w:rsid w:val="007F53D8"/>
    <w:rsid w:val="007F5B31"/>
    <w:rsid w:val="007F5B99"/>
    <w:rsid w:val="007F5EED"/>
    <w:rsid w:val="007F662F"/>
    <w:rsid w:val="007F6B66"/>
    <w:rsid w:val="007F79C8"/>
    <w:rsid w:val="00800523"/>
    <w:rsid w:val="0080060A"/>
    <w:rsid w:val="00800AF9"/>
    <w:rsid w:val="00801030"/>
    <w:rsid w:val="008017E7"/>
    <w:rsid w:val="00801D83"/>
    <w:rsid w:val="00802183"/>
    <w:rsid w:val="0080234A"/>
    <w:rsid w:val="00802A80"/>
    <w:rsid w:val="00803704"/>
    <w:rsid w:val="0080384E"/>
    <w:rsid w:val="00803E37"/>
    <w:rsid w:val="00804016"/>
    <w:rsid w:val="008041D7"/>
    <w:rsid w:val="00805910"/>
    <w:rsid w:val="00806049"/>
    <w:rsid w:val="008064C8"/>
    <w:rsid w:val="00807435"/>
    <w:rsid w:val="00807681"/>
    <w:rsid w:val="00807781"/>
    <w:rsid w:val="0080796C"/>
    <w:rsid w:val="008079AB"/>
    <w:rsid w:val="00807B9F"/>
    <w:rsid w:val="008111C8"/>
    <w:rsid w:val="00811A1B"/>
    <w:rsid w:val="00811DB9"/>
    <w:rsid w:val="008121F8"/>
    <w:rsid w:val="0081246E"/>
    <w:rsid w:val="00812A44"/>
    <w:rsid w:val="00812F1A"/>
    <w:rsid w:val="00813732"/>
    <w:rsid w:val="00813A33"/>
    <w:rsid w:val="00813DEF"/>
    <w:rsid w:val="0081429E"/>
    <w:rsid w:val="008143D5"/>
    <w:rsid w:val="00814422"/>
    <w:rsid w:val="00814815"/>
    <w:rsid w:val="00814F68"/>
    <w:rsid w:val="008151C5"/>
    <w:rsid w:val="0081532E"/>
    <w:rsid w:val="0081543E"/>
    <w:rsid w:val="0081546B"/>
    <w:rsid w:val="00817AAB"/>
    <w:rsid w:val="0082030E"/>
    <w:rsid w:val="0082032A"/>
    <w:rsid w:val="00820965"/>
    <w:rsid w:val="00820AE7"/>
    <w:rsid w:val="0082196B"/>
    <w:rsid w:val="00822C1C"/>
    <w:rsid w:val="00822F7D"/>
    <w:rsid w:val="00824B44"/>
    <w:rsid w:val="00824C74"/>
    <w:rsid w:val="00824DED"/>
    <w:rsid w:val="008255E8"/>
    <w:rsid w:val="0082618D"/>
    <w:rsid w:val="00826938"/>
    <w:rsid w:val="00826BD7"/>
    <w:rsid w:val="00826E5A"/>
    <w:rsid w:val="00827944"/>
    <w:rsid w:val="00827DA2"/>
    <w:rsid w:val="00830244"/>
    <w:rsid w:val="00830686"/>
    <w:rsid w:val="00830875"/>
    <w:rsid w:val="00830A6E"/>
    <w:rsid w:val="008320FB"/>
    <w:rsid w:val="00832169"/>
    <w:rsid w:val="0083297F"/>
    <w:rsid w:val="00832C7E"/>
    <w:rsid w:val="00832EC2"/>
    <w:rsid w:val="00833693"/>
    <w:rsid w:val="00833F09"/>
    <w:rsid w:val="008341B6"/>
    <w:rsid w:val="0083513D"/>
    <w:rsid w:val="00835199"/>
    <w:rsid w:val="0083536C"/>
    <w:rsid w:val="00835B42"/>
    <w:rsid w:val="0083703E"/>
    <w:rsid w:val="008370A8"/>
    <w:rsid w:val="0083713D"/>
    <w:rsid w:val="008378FD"/>
    <w:rsid w:val="008379D1"/>
    <w:rsid w:val="00837EA4"/>
    <w:rsid w:val="008405FA"/>
    <w:rsid w:val="00840D11"/>
    <w:rsid w:val="00841AFF"/>
    <w:rsid w:val="00841CCF"/>
    <w:rsid w:val="00841EC6"/>
    <w:rsid w:val="00841F6C"/>
    <w:rsid w:val="00842ED7"/>
    <w:rsid w:val="00842FA1"/>
    <w:rsid w:val="00843487"/>
    <w:rsid w:val="008435F3"/>
    <w:rsid w:val="008437B2"/>
    <w:rsid w:val="00843F1C"/>
    <w:rsid w:val="008448FC"/>
    <w:rsid w:val="00844EFC"/>
    <w:rsid w:val="00844FEF"/>
    <w:rsid w:val="00845358"/>
    <w:rsid w:val="00845EFE"/>
    <w:rsid w:val="008462ED"/>
    <w:rsid w:val="00846C03"/>
    <w:rsid w:val="00847589"/>
    <w:rsid w:val="008475F8"/>
    <w:rsid w:val="0085015F"/>
    <w:rsid w:val="0085097D"/>
    <w:rsid w:val="00850DCE"/>
    <w:rsid w:val="00851345"/>
    <w:rsid w:val="008519BE"/>
    <w:rsid w:val="00851BA9"/>
    <w:rsid w:val="0085201A"/>
    <w:rsid w:val="008522B0"/>
    <w:rsid w:val="008524E7"/>
    <w:rsid w:val="00852A68"/>
    <w:rsid w:val="00852C7A"/>
    <w:rsid w:val="00852EB7"/>
    <w:rsid w:val="00853591"/>
    <w:rsid w:val="00853C0C"/>
    <w:rsid w:val="00853FB6"/>
    <w:rsid w:val="00854818"/>
    <w:rsid w:val="008548AB"/>
    <w:rsid w:val="00854CD1"/>
    <w:rsid w:val="00854FBB"/>
    <w:rsid w:val="00855E3B"/>
    <w:rsid w:val="00855E67"/>
    <w:rsid w:val="008562BF"/>
    <w:rsid w:val="008569CA"/>
    <w:rsid w:val="00856D02"/>
    <w:rsid w:val="00856DE7"/>
    <w:rsid w:val="0085734D"/>
    <w:rsid w:val="0085753B"/>
    <w:rsid w:val="00857675"/>
    <w:rsid w:val="00857BB2"/>
    <w:rsid w:val="00860395"/>
    <w:rsid w:val="00860681"/>
    <w:rsid w:val="0086102D"/>
    <w:rsid w:val="00861D4C"/>
    <w:rsid w:val="00862309"/>
    <w:rsid w:val="00862C2F"/>
    <w:rsid w:val="00863402"/>
    <w:rsid w:val="0086360C"/>
    <w:rsid w:val="0086373E"/>
    <w:rsid w:val="00863747"/>
    <w:rsid w:val="0086448F"/>
    <w:rsid w:val="008650DB"/>
    <w:rsid w:val="008653BC"/>
    <w:rsid w:val="008658F1"/>
    <w:rsid w:val="00865C2D"/>
    <w:rsid w:val="00865D30"/>
    <w:rsid w:val="00866142"/>
    <w:rsid w:val="008661BA"/>
    <w:rsid w:val="00866C4B"/>
    <w:rsid w:val="008671A6"/>
    <w:rsid w:val="00867840"/>
    <w:rsid w:val="008703C8"/>
    <w:rsid w:val="00870534"/>
    <w:rsid w:val="008706A7"/>
    <w:rsid w:val="00870A22"/>
    <w:rsid w:val="00870B31"/>
    <w:rsid w:val="008712F6"/>
    <w:rsid w:val="00871CA8"/>
    <w:rsid w:val="008721A6"/>
    <w:rsid w:val="008723CF"/>
    <w:rsid w:val="00872AD8"/>
    <w:rsid w:val="00872E80"/>
    <w:rsid w:val="00873532"/>
    <w:rsid w:val="0087414A"/>
    <w:rsid w:val="00874586"/>
    <w:rsid w:val="008747BC"/>
    <w:rsid w:val="00874DD2"/>
    <w:rsid w:val="00875109"/>
    <w:rsid w:val="008759FF"/>
    <w:rsid w:val="0087634A"/>
    <w:rsid w:val="0087690C"/>
    <w:rsid w:val="0087748E"/>
    <w:rsid w:val="00877628"/>
    <w:rsid w:val="00877756"/>
    <w:rsid w:val="00880EA6"/>
    <w:rsid w:val="00881683"/>
    <w:rsid w:val="00881873"/>
    <w:rsid w:val="00882659"/>
    <w:rsid w:val="00883C5B"/>
    <w:rsid w:val="008841D0"/>
    <w:rsid w:val="008843B8"/>
    <w:rsid w:val="00884429"/>
    <w:rsid w:val="0088485C"/>
    <w:rsid w:val="00884B5C"/>
    <w:rsid w:val="00884BCF"/>
    <w:rsid w:val="00884E77"/>
    <w:rsid w:val="00884FCA"/>
    <w:rsid w:val="00885004"/>
    <w:rsid w:val="0088519E"/>
    <w:rsid w:val="0088520B"/>
    <w:rsid w:val="00885371"/>
    <w:rsid w:val="00885672"/>
    <w:rsid w:val="008867B1"/>
    <w:rsid w:val="00886B7B"/>
    <w:rsid w:val="00887AB4"/>
    <w:rsid w:val="00890008"/>
    <w:rsid w:val="008912AC"/>
    <w:rsid w:val="00891B29"/>
    <w:rsid w:val="00891D82"/>
    <w:rsid w:val="00891EFF"/>
    <w:rsid w:val="008927FB"/>
    <w:rsid w:val="00892F06"/>
    <w:rsid w:val="0089369D"/>
    <w:rsid w:val="00893A79"/>
    <w:rsid w:val="00893DB0"/>
    <w:rsid w:val="00893DB8"/>
    <w:rsid w:val="00894290"/>
    <w:rsid w:val="0089429F"/>
    <w:rsid w:val="00894488"/>
    <w:rsid w:val="008947D6"/>
    <w:rsid w:val="00894E1B"/>
    <w:rsid w:val="00894EE1"/>
    <w:rsid w:val="00894EF3"/>
    <w:rsid w:val="008955D0"/>
    <w:rsid w:val="00895B9C"/>
    <w:rsid w:val="00895FD3"/>
    <w:rsid w:val="00897A87"/>
    <w:rsid w:val="00897CDB"/>
    <w:rsid w:val="008A03FB"/>
    <w:rsid w:val="008A042A"/>
    <w:rsid w:val="008A0AE3"/>
    <w:rsid w:val="008A14CC"/>
    <w:rsid w:val="008A17FD"/>
    <w:rsid w:val="008A1A63"/>
    <w:rsid w:val="008A1DB0"/>
    <w:rsid w:val="008A25A1"/>
    <w:rsid w:val="008A2B56"/>
    <w:rsid w:val="008A2CE6"/>
    <w:rsid w:val="008A403B"/>
    <w:rsid w:val="008A437B"/>
    <w:rsid w:val="008A4811"/>
    <w:rsid w:val="008A48AD"/>
    <w:rsid w:val="008A576C"/>
    <w:rsid w:val="008A5BC9"/>
    <w:rsid w:val="008A5CF5"/>
    <w:rsid w:val="008A5D92"/>
    <w:rsid w:val="008A5FC8"/>
    <w:rsid w:val="008A64A6"/>
    <w:rsid w:val="008A66F9"/>
    <w:rsid w:val="008A6C8B"/>
    <w:rsid w:val="008A739A"/>
    <w:rsid w:val="008A73D2"/>
    <w:rsid w:val="008A757E"/>
    <w:rsid w:val="008A764D"/>
    <w:rsid w:val="008A79B0"/>
    <w:rsid w:val="008A7B24"/>
    <w:rsid w:val="008A7E58"/>
    <w:rsid w:val="008B001D"/>
    <w:rsid w:val="008B0299"/>
    <w:rsid w:val="008B0689"/>
    <w:rsid w:val="008B0B34"/>
    <w:rsid w:val="008B1752"/>
    <w:rsid w:val="008B2016"/>
    <w:rsid w:val="008B2196"/>
    <w:rsid w:val="008B27A9"/>
    <w:rsid w:val="008B39B6"/>
    <w:rsid w:val="008B4455"/>
    <w:rsid w:val="008B48E2"/>
    <w:rsid w:val="008B4C46"/>
    <w:rsid w:val="008B5622"/>
    <w:rsid w:val="008B5D0E"/>
    <w:rsid w:val="008B6AAB"/>
    <w:rsid w:val="008B6FDA"/>
    <w:rsid w:val="008B718C"/>
    <w:rsid w:val="008B7454"/>
    <w:rsid w:val="008B7909"/>
    <w:rsid w:val="008B79C6"/>
    <w:rsid w:val="008B7CA3"/>
    <w:rsid w:val="008B7E86"/>
    <w:rsid w:val="008C006E"/>
    <w:rsid w:val="008C0C4B"/>
    <w:rsid w:val="008C0D7F"/>
    <w:rsid w:val="008C0ED2"/>
    <w:rsid w:val="008C13BB"/>
    <w:rsid w:val="008C1AFD"/>
    <w:rsid w:val="008C1B18"/>
    <w:rsid w:val="008C2217"/>
    <w:rsid w:val="008C358B"/>
    <w:rsid w:val="008C3851"/>
    <w:rsid w:val="008C38D4"/>
    <w:rsid w:val="008C3FA8"/>
    <w:rsid w:val="008C401A"/>
    <w:rsid w:val="008C425E"/>
    <w:rsid w:val="008C497C"/>
    <w:rsid w:val="008C4B67"/>
    <w:rsid w:val="008C4D3B"/>
    <w:rsid w:val="008C4E0D"/>
    <w:rsid w:val="008C6097"/>
    <w:rsid w:val="008C6101"/>
    <w:rsid w:val="008C6378"/>
    <w:rsid w:val="008C6E48"/>
    <w:rsid w:val="008C6F79"/>
    <w:rsid w:val="008C7067"/>
    <w:rsid w:val="008C7CFC"/>
    <w:rsid w:val="008C7FBE"/>
    <w:rsid w:val="008D19FD"/>
    <w:rsid w:val="008D1AEF"/>
    <w:rsid w:val="008D1D9B"/>
    <w:rsid w:val="008D1DEC"/>
    <w:rsid w:val="008D2AC3"/>
    <w:rsid w:val="008D2DBB"/>
    <w:rsid w:val="008D2F3E"/>
    <w:rsid w:val="008D342A"/>
    <w:rsid w:val="008D3958"/>
    <w:rsid w:val="008D470C"/>
    <w:rsid w:val="008D508C"/>
    <w:rsid w:val="008D5281"/>
    <w:rsid w:val="008D5866"/>
    <w:rsid w:val="008D58A7"/>
    <w:rsid w:val="008D599D"/>
    <w:rsid w:val="008D5DB8"/>
    <w:rsid w:val="008D61F9"/>
    <w:rsid w:val="008D6965"/>
    <w:rsid w:val="008D6B04"/>
    <w:rsid w:val="008D6DBC"/>
    <w:rsid w:val="008D7472"/>
    <w:rsid w:val="008E04E6"/>
    <w:rsid w:val="008E05BE"/>
    <w:rsid w:val="008E0EA1"/>
    <w:rsid w:val="008E0F11"/>
    <w:rsid w:val="008E1106"/>
    <w:rsid w:val="008E1A27"/>
    <w:rsid w:val="008E1D5B"/>
    <w:rsid w:val="008E1E33"/>
    <w:rsid w:val="008E23BC"/>
    <w:rsid w:val="008E2A45"/>
    <w:rsid w:val="008E2B61"/>
    <w:rsid w:val="008E3378"/>
    <w:rsid w:val="008E3A37"/>
    <w:rsid w:val="008E435C"/>
    <w:rsid w:val="008E48C2"/>
    <w:rsid w:val="008E4B5B"/>
    <w:rsid w:val="008E4E7C"/>
    <w:rsid w:val="008E526C"/>
    <w:rsid w:val="008E5512"/>
    <w:rsid w:val="008E556D"/>
    <w:rsid w:val="008E5936"/>
    <w:rsid w:val="008E5A59"/>
    <w:rsid w:val="008E5B2B"/>
    <w:rsid w:val="008E5C66"/>
    <w:rsid w:val="008E5EEF"/>
    <w:rsid w:val="008E6DF0"/>
    <w:rsid w:val="008E7A12"/>
    <w:rsid w:val="008E7CB3"/>
    <w:rsid w:val="008E7D8F"/>
    <w:rsid w:val="008F03E7"/>
    <w:rsid w:val="008F0D53"/>
    <w:rsid w:val="008F1CFE"/>
    <w:rsid w:val="008F2160"/>
    <w:rsid w:val="008F283F"/>
    <w:rsid w:val="008F2E66"/>
    <w:rsid w:val="008F340C"/>
    <w:rsid w:val="008F548A"/>
    <w:rsid w:val="008F6014"/>
    <w:rsid w:val="008F7EAB"/>
    <w:rsid w:val="00900531"/>
    <w:rsid w:val="009007B0"/>
    <w:rsid w:val="00900CF7"/>
    <w:rsid w:val="00901510"/>
    <w:rsid w:val="00902BB6"/>
    <w:rsid w:val="009036E3"/>
    <w:rsid w:val="009039C3"/>
    <w:rsid w:val="0090407C"/>
    <w:rsid w:val="00905443"/>
    <w:rsid w:val="009056AA"/>
    <w:rsid w:val="00905E86"/>
    <w:rsid w:val="0090607D"/>
    <w:rsid w:val="00906BA3"/>
    <w:rsid w:val="00906CF3"/>
    <w:rsid w:val="0090736E"/>
    <w:rsid w:val="00907B1C"/>
    <w:rsid w:val="00907DE0"/>
    <w:rsid w:val="00907ED1"/>
    <w:rsid w:val="00910336"/>
    <w:rsid w:val="00910702"/>
    <w:rsid w:val="00910922"/>
    <w:rsid w:val="0091095A"/>
    <w:rsid w:val="00911460"/>
    <w:rsid w:val="0091160C"/>
    <w:rsid w:val="00911647"/>
    <w:rsid w:val="00911808"/>
    <w:rsid w:val="009124E4"/>
    <w:rsid w:val="009127A9"/>
    <w:rsid w:val="00912F49"/>
    <w:rsid w:val="00912FA8"/>
    <w:rsid w:val="009133CD"/>
    <w:rsid w:val="00913B4D"/>
    <w:rsid w:val="00913EBF"/>
    <w:rsid w:val="00914832"/>
    <w:rsid w:val="00914E29"/>
    <w:rsid w:val="00915EA6"/>
    <w:rsid w:val="00917077"/>
    <w:rsid w:val="009170B8"/>
    <w:rsid w:val="00917101"/>
    <w:rsid w:val="00917174"/>
    <w:rsid w:val="009173D1"/>
    <w:rsid w:val="00917993"/>
    <w:rsid w:val="00917D0F"/>
    <w:rsid w:val="00917E86"/>
    <w:rsid w:val="00917F23"/>
    <w:rsid w:val="00920163"/>
    <w:rsid w:val="00920D98"/>
    <w:rsid w:val="00920F11"/>
    <w:rsid w:val="00921876"/>
    <w:rsid w:val="00921974"/>
    <w:rsid w:val="00921CC4"/>
    <w:rsid w:val="009228DA"/>
    <w:rsid w:val="00922992"/>
    <w:rsid w:val="009232D3"/>
    <w:rsid w:val="0092342F"/>
    <w:rsid w:val="009245D7"/>
    <w:rsid w:val="00924EA9"/>
    <w:rsid w:val="00924F9C"/>
    <w:rsid w:val="00925BAE"/>
    <w:rsid w:val="00925FA2"/>
    <w:rsid w:val="00926058"/>
    <w:rsid w:val="009268AE"/>
    <w:rsid w:val="00926A9C"/>
    <w:rsid w:val="00927047"/>
    <w:rsid w:val="0092724D"/>
    <w:rsid w:val="0092738B"/>
    <w:rsid w:val="00927803"/>
    <w:rsid w:val="009300B9"/>
    <w:rsid w:val="00930C4D"/>
    <w:rsid w:val="00930D26"/>
    <w:rsid w:val="00930DB5"/>
    <w:rsid w:val="00930E30"/>
    <w:rsid w:val="00931249"/>
    <w:rsid w:val="0093139A"/>
    <w:rsid w:val="00931ED1"/>
    <w:rsid w:val="00932197"/>
    <w:rsid w:val="00932558"/>
    <w:rsid w:val="009326C4"/>
    <w:rsid w:val="009329BC"/>
    <w:rsid w:val="00932DC9"/>
    <w:rsid w:val="00933275"/>
    <w:rsid w:val="009335FF"/>
    <w:rsid w:val="0093376E"/>
    <w:rsid w:val="00933DF8"/>
    <w:rsid w:val="00934087"/>
    <w:rsid w:val="0093437F"/>
    <w:rsid w:val="009343BE"/>
    <w:rsid w:val="00934D79"/>
    <w:rsid w:val="00935301"/>
    <w:rsid w:val="009356E6"/>
    <w:rsid w:val="0093629D"/>
    <w:rsid w:val="009365FB"/>
    <w:rsid w:val="00936A88"/>
    <w:rsid w:val="009373F0"/>
    <w:rsid w:val="00937AC2"/>
    <w:rsid w:val="00937D86"/>
    <w:rsid w:val="00940006"/>
    <w:rsid w:val="009407A2"/>
    <w:rsid w:val="00940BF4"/>
    <w:rsid w:val="00940C6D"/>
    <w:rsid w:val="00940F95"/>
    <w:rsid w:val="00941543"/>
    <w:rsid w:val="00941862"/>
    <w:rsid w:val="00942395"/>
    <w:rsid w:val="0094273F"/>
    <w:rsid w:val="00942FCA"/>
    <w:rsid w:val="00943290"/>
    <w:rsid w:val="00943493"/>
    <w:rsid w:val="00943B1F"/>
    <w:rsid w:val="00944154"/>
    <w:rsid w:val="00944950"/>
    <w:rsid w:val="00945127"/>
    <w:rsid w:val="009453B3"/>
    <w:rsid w:val="0094568E"/>
    <w:rsid w:val="00945763"/>
    <w:rsid w:val="00945991"/>
    <w:rsid w:val="009459F6"/>
    <w:rsid w:val="00945A91"/>
    <w:rsid w:val="00945B8F"/>
    <w:rsid w:val="00945CC4"/>
    <w:rsid w:val="009468E7"/>
    <w:rsid w:val="00947021"/>
    <w:rsid w:val="009474A1"/>
    <w:rsid w:val="00947685"/>
    <w:rsid w:val="009476B2"/>
    <w:rsid w:val="009479E5"/>
    <w:rsid w:val="00947A00"/>
    <w:rsid w:val="00947F9F"/>
    <w:rsid w:val="00950E8F"/>
    <w:rsid w:val="009510A9"/>
    <w:rsid w:val="00951131"/>
    <w:rsid w:val="009512F8"/>
    <w:rsid w:val="00951440"/>
    <w:rsid w:val="0095146A"/>
    <w:rsid w:val="009529A5"/>
    <w:rsid w:val="00953A7F"/>
    <w:rsid w:val="00953EE6"/>
    <w:rsid w:val="00954667"/>
    <w:rsid w:val="009550A0"/>
    <w:rsid w:val="00955196"/>
    <w:rsid w:val="00955809"/>
    <w:rsid w:val="009565BA"/>
    <w:rsid w:val="009568D2"/>
    <w:rsid w:val="00956BED"/>
    <w:rsid w:val="00956E7E"/>
    <w:rsid w:val="00956F71"/>
    <w:rsid w:val="009576C2"/>
    <w:rsid w:val="009579CF"/>
    <w:rsid w:val="00957CD1"/>
    <w:rsid w:val="00957F62"/>
    <w:rsid w:val="00960B68"/>
    <w:rsid w:val="00960F96"/>
    <w:rsid w:val="00961067"/>
    <w:rsid w:val="0096111B"/>
    <w:rsid w:val="009614B2"/>
    <w:rsid w:val="00961DB2"/>
    <w:rsid w:val="00961F81"/>
    <w:rsid w:val="0096233D"/>
    <w:rsid w:val="00962456"/>
    <w:rsid w:val="0096253F"/>
    <w:rsid w:val="00962995"/>
    <w:rsid w:val="00962B8E"/>
    <w:rsid w:val="0096319D"/>
    <w:rsid w:val="00963316"/>
    <w:rsid w:val="009633FC"/>
    <w:rsid w:val="009635BA"/>
    <w:rsid w:val="00963647"/>
    <w:rsid w:val="00963A24"/>
    <w:rsid w:val="00964C1B"/>
    <w:rsid w:val="009650B4"/>
    <w:rsid w:val="00965607"/>
    <w:rsid w:val="00965652"/>
    <w:rsid w:val="00966AFE"/>
    <w:rsid w:val="00966D71"/>
    <w:rsid w:val="00967293"/>
    <w:rsid w:val="00970477"/>
    <w:rsid w:val="00970F83"/>
    <w:rsid w:val="009719F1"/>
    <w:rsid w:val="0097207A"/>
    <w:rsid w:val="0097292F"/>
    <w:rsid w:val="00972B37"/>
    <w:rsid w:val="00972F74"/>
    <w:rsid w:val="00973ABD"/>
    <w:rsid w:val="009741D9"/>
    <w:rsid w:val="009749B8"/>
    <w:rsid w:val="00974D71"/>
    <w:rsid w:val="0097512B"/>
    <w:rsid w:val="00975166"/>
    <w:rsid w:val="0097553B"/>
    <w:rsid w:val="00975A45"/>
    <w:rsid w:val="009761AC"/>
    <w:rsid w:val="00976467"/>
    <w:rsid w:val="009765C5"/>
    <w:rsid w:val="00977B40"/>
    <w:rsid w:val="00980486"/>
    <w:rsid w:val="00980A0C"/>
    <w:rsid w:val="00980E00"/>
    <w:rsid w:val="00981E52"/>
    <w:rsid w:val="0098270C"/>
    <w:rsid w:val="00982CA4"/>
    <w:rsid w:val="009830BB"/>
    <w:rsid w:val="009833DE"/>
    <w:rsid w:val="00983791"/>
    <w:rsid w:val="00983D57"/>
    <w:rsid w:val="00984235"/>
    <w:rsid w:val="009844D4"/>
    <w:rsid w:val="00984A81"/>
    <w:rsid w:val="0098555C"/>
    <w:rsid w:val="0098591F"/>
    <w:rsid w:val="00985DBB"/>
    <w:rsid w:val="00985FC3"/>
    <w:rsid w:val="0098707F"/>
    <w:rsid w:val="00987CCB"/>
    <w:rsid w:val="00987D26"/>
    <w:rsid w:val="00987F02"/>
    <w:rsid w:val="00990B8B"/>
    <w:rsid w:val="00990C56"/>
    <w:rsid w:val="00990E37"/>
    <w:rsid w:val="00991B00"/>
    <w:rsid w:val="00991F91"/>
    <w:rsid w:val="009924E9"/>
    <w:rsid w:val="0099268C"/>
    <w:rsid w:val="00992897"/>
    <w:rsid w:val="009931E9"/>
    <w:rsid w:val="00993D92"/>
    <w:rsid w:val="00994505"/>
    <w:rsid w:val="009946D0"/>
    <w:rsid w:val="00995ACE"/>
    <w:rsid w:val="00995F76"/>
    <w:rsid w:val="00996BC6"/>
    <w:rsid w:val="00996CE2"/>
    <w:rsid w:val="00997094"/>
    <w:rsid w:val="0099766A"/>
    <w:rsid w:val="009A0092"/>
    <w:rsid w:val="009A0771"/>
    <w:rsid w:val="009A15AB"/>
    <w:rsid w:val="009A1729"/>
    <w:rsid w:val="009A1B83"/>
    <w:rsid w:val="009A1BD7"/>
    <w:rsid w:val="009A1D98"/>
    <w:rsid w:val="009A2180"/>
    <w:rsid w:val="009A22D6"/>
    <w:rsid w:val="009A24FF"/>
    <w:rsid w:val="009A2A17"/>
    <w:rsid w:val="009A2BF0"/>
    <w:rsid w:val="009A3235"/>
    <w:rsid w:val="009A3707"/>
    <w:rsid w:val="009A3AC8"/>
    <w:rsid w:val="009A3B38"/>
    <w:rsid w:val="009A3E51"/>
    <w:rsid w:val="009A3EF5"/>
    <w:rsid w:val="009A42B6"/>
    <w:rsid w:val="009A48CA"/>
    <w:rsid w:val="009A4D63"/>
    <w:rsid w:val="009A5053"/>
    <w:rsid w:val="009A54FC"/>
    <w:rsid w:val="009A56CE"/>
    <w:rsid w:val="009A5B95"/>
    <w:rsid w:val="009A7964"/>
    <w:rsid w:val="009A7C56"/>
    <w:rsid w:val="009A7CF3"/>
    <w:rsid w:val="009A7F83"/>
    <w:rsid w:val="009B004F"/>
    <w:rsid w:val="009B0116"/>
    <w:rsid w:val="009B08C5"/>
    <w:rsid w:val="009B0E79"/>
    <w:rsid w:val="009B121F"/>
    <w:rsid w:val="009B134D"/>
    <w:rsid w:val="009B137F"/>
    <w:rsid w:val="009B143C"/>
    <w:rsid w:val="009B18C6"/>
    <w:rsid w:val="009B1C42"/>
    <w:rsid w:val="009B21E8"/>
    <w:rsid w:val="009B22E4"/>
    <w:rsid w:val="009B2AE1"/>
    <w:rsid w:val="009B326D"/>
    <w:rsid w:val="009B34BE"/>
    <w:rsid w:val="009B474A"/>
    <w:rsid w:val="009B49C2"/>
    <w:rsid w:val="009B4DA6"/>
    <w:rsid w:val="009B52C0"/>
    <w:rsid w:val="009B545B"/>
    <w:rsid w:val="009B5ABD"/>
    <w:rsid w:val="009B5B95"/>
    <w:rsid w:val="009B5F13"/>
    <w:rsid w:val="009B6749"/>
    <w:rsid w:val="009B69AD"/>
    <w:rsid w:val="009B6BF9"/>
    <w:rsid w:val="009B6C22"/>
    <w:rsid w:val="009B74CD"/>
    <w:rsid w:val="009B784D"/>
    <w:rsid w:val="009B7AC3"/>
    <w:rsid w:val="009B7E08"/>
    <w:rsid w:val="009C122D"/>
    <w:rsid w:val="009C1DD9"/>
    <w:rsid w:val="009C1E12"/>
    <w:rsid w:val="009C206A"/>
    <w:rsid w:val="009C2167"/>
    <w:rsid w:val="009C2458"/>
    <w:rsid w:val="009C25DD"/>
    <w:rsid w:val="009C27CC"/>
    <w:rsid w:val="009C35D5"/>
    <w:rsid w:val="009C35F5"/>
    <w:rsid w:val="009C3E5F"/>
    <w:rsid w:val="009C4195"/>
    <w:rsid w:val="009C4EC7"/>
    <w:rsid w:val="009C55E1"/>
    <w:rsid w:val="009C5D49"/>
    <w:rsid w:val="009C6EB5"/>
    <w:rsid w:val="009C6FFB"/>
    <w:rsid w:val="009C7547"/>
    <w:rsid w:val="009D012B"/>
    <w:rsid w:val="009D0348"/>
    <w:rsid w:val="009D044C"/>
    <w:rsid w:val="009D071E"/>
    <w:rsid w:val="009D0729"/>
    <w:rsid w:val="009D0776"/>
    <w:rsid w:val="009D1211"/>
    <w:rsid w:val="009D13F2"/>
    <w:rsid w:val="009D19BC"/>
    <w:rsid w:val="009D1C8B"/>
    <w:rsid w:val="009D2912"/>
    <w:rsid w:val="009D3315"/>
    <w:rsid w:val="009D3E9D"/>
    <w:rsid w:val="009D46C1"/>
    <w:rsid w:val="009D4F80"/>
    <w:rsid w:val="009D50C9"/>
    <w:rsid w:val="009D5E30"/>
    <w:rsid w:val="009D69C1"/>
    <w:rsid w:val="009D6B69"/>
    <w:rsid w:val="009E0A40"/>
    <w:rsid w:val="009E0D02"/>
    <w:rsid w:val="009E13E5"/>
    <w:rsid w:val="009E1420"/>
    <w:rsid w:val="009E15DD"/>
    <w:rsid w:val="009E1ACC"/>
    <w:rsid w:val="009E330D"/>
    <w:rsid w:val="009E3311"/>
    <w:rsid w:val="009E42EF"/>
    <w:rsid w:val="009E4418"/>
    <w:rsid w:val="009E44D1"/>
    <w:rsid w:val="009E48B9"/>
    <w:rsid w:val="009E4F1C"/>
    <w:rsid w:val="009E4F5C"/>
    <w:rsid w:val="009E5838"/>
    <w:rsid w:val="009E7561"/>
    <w:rsid w:val="009E7E30"/>
    <w:rsid w:val="009F0319"/>
    <w:rsid w:val="009F03B1"/>
    <w:rsid w:val="009F0BEC"/>
    <w:rsid w:val="009F0C30"/>
    <w:rsid w:val="009F202F"/>
    <w:rsid w:val="009F23B9"/>
    <w:rsid w:val="009F28A5"/>
    <w:rsid w:val="009F2BBD"/>
    <w:rsid w:val="009F2C96"/>
    <w:rsid w:val="009F2D3C"/>
    <w:rsid w:val="009F331D"/>
    <w:rsid w:val="009F3468"/>
    <w:rsid w:val="009F3AAF"/>
    <w:rsid w:val="009F4128"/>
    <w:rsid w:val="009F4871"/>
    <w:rsid w:val="009F4995"/>
    <w:rsid w:val="009F4B3C"/>
    <w:rsid w:val="009F592E"/>
    <w:rsid w:val="009F5BC7"/>
    <w:rsid w:val="009F6770"/>
    <w:rsid w:val="009F6BB5"/>
    <w:rsid w:val="009F6FD8"/>
    <w:rsid w:val="009F7510"/>
    <w:rsid w:val="00A00C8C"/>
    <w:rsid w:val="00A00ED6"/>
    <w:rsid w:val="00A01331"/>
    <w:rsid w:val="00A01A0E"/>
    <w:rsid w:val="00A01DA6"/>
    <w:rsid w:val="00A01FF4"/>
    <w:rsid w:val="00A0235E"/>
    <w:rsid w:val="00A024AB"/>
    <w:rsid w:val="00A02740"/>
    <w:rsid w:val="00A02C14"/>
    <w:rsid w:val="00A030FD"/>
    <w:rsid w:val="00A03A23"/>
    <w:rsid w:val="00A03E96"/>
    <w:rsid w:val="00A04526"/>
    <w:rsid w:val="00A0459B"/>
    <w:rsid w:val="00A04B1F"/>
    <w:rsid w:val="00A05932"/>
    <w:rsid w:val="00A05D36"/>
    <w:rsid w:val="00A05D8F"/>
    <w:rsid w:val="00A05F14"/>
    <w:rsid w:val="00A062F6"/>
    <w:rsid w:val="00A07863"/>
    <w:rsid w:val="00A10275"/>
    <w:rsid w:val="00A105FA"/>
    <w:rsid w:val="00A106D3"/>
    <w:rsid w:val="00A10811"/>
    <w:rsid w:val="00A10D3D"/>
    <w:rsid w:val="00A10D4E"/>
    <w:rsid w:val="00A11459"/>
    <w:rsid w:val="00A11704"/>
    <w:rsid w:val="00A11820"/>
    <w:rsid w:val="00A11840"/>
    <w:rsid w:val="00A1234B"/>
    <w:rsid w:val="00A127C5"/>
    <w:rsid w:val="00A12AF3"/>
    <w:rsid w:val="00A12DEA"/>
    <w:rsid w:val="00A13161"/>
    <w:rsid w:val="00A13AA6"/>
    <w:rsid w:val="00A14416"/>
    <w:rsid w:val="00A14B64"/>
    <w:rsid w:val="00A15FD0"/>
    <w:rsid w:val="00A16155"/>
    <w:rsid w:val="00A1691E"/>
    <w:rsid w:val="00A169B9"/>
    <w:rsid w:val="00A16D31"/>
    <w:rsid w:val="00A16EFE"/>
    <w:rsid w:val="00A17334"/>
    <w:rsid w:val="00A17808"/>
    <w:rsid w:val="00A204A9"/>
    <w:rsid w:val="00A212DA"/>
    <w:rsid w:val="00A215B4"/>
    <w:rsid w:val="00A216D0"/>
    <w:rsid w:val="00A21EB9"/>
    <w:rsid w:val="00A22114"/>
    <w:rsid w:val="00A22327"/>
    <w:rsid w:val="00A22650"/>
    <w:rsid w:val="00A22671"/>
    <w:rsid w:val="00A22C29"/>
    <w:rsid w:val="00A22C61"/>
    <w:rsid w:val="00A2331C"/>
    <w:rsid w:val="00A23C54"/>
    <w:rsid w:val="00A24031"/>
    <w:rsid w:val="00A241EB"/>
    <w:rsid w:val="00A2474B"/>
    <w:rsid w:val="00A24D60"/>
    <w:rsid w:val="00A24F0F"/>
    <w:rsid w:val="00A255B3"/>
    <w:rsid w:val="00A262E4"/>
    <w:rsid w:val="00A263C1"/>
    <w:rsid w:val="00A264F5"/>
    <w:rsid w:val="00A26EC3"/>
    <w:rsid w:val="00A27121"/>
    <w:rsid w:val="00A27D1F"/>
    <w:rsid w:val="00A3002D"/>
    <w:rsid w:val="00A300E0"/>
    <w:rsid w:val="00A30221"/>
    <w:rsid w:val="00A30CEC"/>
    <w:rsid w:val="00A310DF"/>
    <w:rsid w:val="00A31F1F"/>
    <w:rsid w:val="00A3230E"/>
    <w:rsid w:val="00A328CC"/>
    <w:rsid w:val="00A32AA9"/>
    <w:rsid w:val="00A331E5"/>
    <w:rsid w:val="00A341F3"/>
    <w:rsid w:val="00A34867"/>
    <w:rsid w:val="00A35158"/>
    <w:rsid w:val="00A353D2"/>
    <w:rsid w:val="00A354A0"/>
    <w:rsid w:val="00A35739"/>
    <w:rsid w:val="00A359C7"/>
    <w:rsid w:val="00A35AF3"/>
    <w:rsid w:val="00A35C6E"/>
    <w:rsid w:val="00A35DBF"/>
    <w:rsid w:val="00A360E5"/>
    <w:rsid w:val="00A36907"/>
    <w:rsid w:val="00A36B01"/>
    <w:rsid w:val="00A37064"/>
    <w:rsid w:val="00A37440"/>
    <w:rsid w:val="00A374DE"/>
    <w:rsid w:val="00A375B9"/>
    <w:rsid w:val="00A375CD"/>
    <w:rsid w:val="00A401E5"/>
    <w:rsid w:val="00A40302"/>
    <w:rsid w:val="00A40507"/>
    <w:rsid w:val="00A40EBD"/>
    <w:rsid w:val="00A41CF3"/>
    <w:rsid w:val="00A41E34"/>
    <w:rsid w:val="00A4200A"/>
    <w:rsid w:val="00A42587"/>
    <w:rsid w:val="00A42ABC"/>
    <w:rsid w:val="00A4363D"/>
    <w:rsid w:val="00A4367C"/>
    <w:rsid w:val="00A43A76"/>
    <w:rsid w:val="00A44148"/>
    <w:rsid w:val="00A4441B"/>
    <w:rsid w:val="00A445A8"/>
    <w:rsid w:val="00A44891"/>
    <w:rsid w:val="00A44A41"/>
    <w:rsid w:val="00A44B32"/>
    <w:rsid w:val="00A45571"/>
    <w:rsid w:val="00A45CE4"/>
    <w:rsid w:val="00A46039"/>
    <w:rsid w:val="00A4670C"/>
    <w:rsid w:val="00A4674D"/>
    <w:rsid w:val="00A46926"/>
    <w:rsid w:val="00A47085"/>
    <w:rsid w:val="00A47088"/>
    <w:rsid w:val="00A47546"/>
    <w:rsid w:val="00A4780B"/>
    <w:rsid w:val="00A479A2"/>
    <w:rsid w:val="00A47CAD"/>
    <w:rsid w:val="00A504E6"/>
    <w:rsid w:val="00A509C1"/>
    <w:rsid w:val="00A513D2"/>
    <w:rsid w:val="00A52263"/>
    <w:rsid w:val="00A523E6"/>
    <w:rsid w:val="00A52639"/>
    <w:rsid w:val="00A5285D"/>
    <w:rsid w:val="00A5290A"/>
    <w:rsid w:val="00A52D80"/>
    <w:rsid w:val="00A5352B"/>
    <w:rsid w:val="00A53590"/>
    <w:rsid w:val="00A53A50"/>
    <w:rsid w:val="00A5457F"/>
    <w:rsid w:val="00A547CE"/>
    <w:rsid w:val="00A549E0"/>
    <w:rsid w:val="00A54C03"/>
    <w:rsid w:val="00A552BD"/>
    <w:rsid w:val="00A55BA8"/>
    <w:rsid w:val="00A55D5D"/>
    <w:rsid w:val="00A55FF3"/>
    <w:rsid w:val="00A5605B"/>
    <w:rsid w:val="00A561E5"/>
    <w:rsid w:val="00A56252"/>
    <w:rsid w:val="00A567C6"/>
    <w:rsid w:val="00A57DB2"/>
    <w:rsid w:val="00A600C6"/>
    <w:rsid w:val="00A603CE"/>
    <w:rsid w:val="00A60551"/>
    <w:rsid w:val="00A611EE"/>
    <w:rsid w:val="00A61B85"/>
    <w:rsid w:val="00A62717"/>
    <w:rsid w:val="00A628F6"/>
    <w:rsid w:val="00A63223"/>
    <w:rsid w:val="00A632F6"/>
    <w:rsid w:val="00A633C2"/>
    <w:rsid w:val="00A63568"/>
    <w:rsid w:val="00A64411"/>
    <w:rsid w:val="00A64610"/>
    <w:rsid w:val="00A64CF7"/>
    <w:rsid w:val="00A64F3E"/>
    <w:rsid w:val="00A65288"/>
    <w:rsid w:val="00A65CB1"/>
    <w:rsid w:val="00A65E6D"/>
    <w:rsid w:val="00A65EA8"/>
    <w:rsid w:val="00A65FD7"/>
    <w:rsid w:val="00A66C9F"/>
    <w:rsid w:val="00A671F9"/>
    <w:rsid w:val="00A67CC0"/>
    <w:rsid w:val="00A70250"/>
    <w:rsid w:val="00A70436"/>
    <w:rsid w:val="00A71D48"/>
    <w:rsid w:val="00A72247"/>
    <w:rsid w:val="00A72335"/>
    <w:rsid w:val="00A7270B"/>
    <w:rsid w:val="00A728E4"/>
    <w:rsid w:val="00A73110"/>
    <w:rsid w:val="00A7408D"/>
    <w:rsid w:val="00A74814"/>
    <w:rsid w:val="00A74CEC"/>
    <w:rsid w:val="00A7535D"/>
    <w:rsid w:val="00A75766"/>
    <w:rsid w:val="00A7677A"/>
    <w:rsid w:val="00A775A9"/>
    <w:rsid w:val="00A775F0"/>
    <w:rsid w:val="00A77656"/>
    <w:rsid w:val="00A8085A"/>
    <w:rsid w:val="00A80F12"/>
    <w:rsid w:val="00A80F4D"/>
    <w:rsid w:val="00A80FA1"/>
    <w:rsid w:val="00A81153"/>
    <w:rsid w:val="00A81D49"/>
    <w:rsid w:val="00A821EA"/>
    <w:rsid w:val="00A8267C"/>
    <w:rsid w:val="00A83092"/>
    <w:rsid w:val="00A832CB"/>
    <w:rsid w:val="00A83CEC"/>
    <w:rsid w:val="00A851DB"/>
    <w:rsid w:val="00A851ED"/>
    <w:rsid w:val="00A854F7"/>
    <w:rsid w:val="00A856E7"/>
    <w:rsid w:val="00A86339"/>
    <w:rsid w:val="00A8662C"/>
    <w:rsid w:val="00A8721E"/>
    <w:rsid w:val="00A87244"/>
    <w:rsid w:val="00A878F9"/>
    <w:rsid w:val="00A900C7"/>
    <w:rsid w:val="00A90307"/>
    <w:rsid w:val="00A90EB4"/>
    <w:rsid w:val="00A91610"/>
    <w:rsid w:val="00A91957"/>
    <w:rsid w:val="00A91A2E"/>
    <w:rsid w:val="00A91B50"/>
    <w:rsid w:val="00A923CB"/>
    <w:rsid w:val="00A9241D"/>
    <w:rsid w:val="00A92495"/>
    <w:rsid w:val="00A926AF"/>
    <w:rsid w:val="00A928A2"/>
    <w:rsid w:val="00A92995"/>
    <w:rsid w:val="00A92A47"/>
    <w:rsid w:val="00A92BC2"/>
    <w:rsid w:val="00A92ECA"/>
    <w:rsid w:val="00A93655"/>
    <w:rsid w:val="00A93AAB"/>
    <w:rsid w:val="00A94331"/>
    <w:rsid w:val="00A94795"/>
    <w:rsid w:val="00A94B44"/>
    <w:rsid w:val="00A94D99"/>
    <w:rsid w:val="00A952C3"/>
    <w:rsid w:val="00A952ED"/>
    <w:rsid w:val="00A95944"/>
    <w:rsid w:val="00A95AB2"/>
    <w:rsid w:val="00A9654E"/>
    <w:rsid w:val="00A970B7"/>
    <w:rsid w:val="00AA1105"/>
    <w:rsid w:val="00AA1B48"/>
    <w:rsid w:val="00AA2BDD"/>
    <w:rsid w:val="00AA31D9"/>
    <w:rsid w:val="00AA3880"/>
    <w:rsid w:val="00AA3A65"/>
    <w:rsid w:val="00AA42F6"/>
    <w:rsid w:val="00AA4ED3"/>
    <w:rsid w:val="00AA5003"/>
    <w:rsid w:val="00AA5136"/>
    <w:rsid w:val="00AA5160"/>
    <w:rsid w:val="00AA5472"/>
    <w:rsid w:val="00AA5710"/>
    <w:rsid w:val="00AA5899"/>
    <w:rsid w:val="00AA631A"/>
    <w:rsid w:val="00AA641B"/>
    <w:rsid w:val="00AA64D3"/>
    <w:rsid w:val="00AA65E6"/>
    <w:rsid w:val="00AA6622"/>
    <w:rsid w:val="00AA6794"/>
    <w:rsid w:val="00AA6DEA"/>
    <w:rsid w:val="00AA6E97"/>
    <w:rsid w:val="00AA76F7"/>
    <w:rsid w:val="00AA7ECC"/>
    <w:rsid w:val="00AB12E3"/>
    <w:rsid w:val="00AB1D92"/>
    <w:rsid w:val="00AB25F3"/>
    <w:rsid w:val="00AB262E"/>
    <w:rsid w:val="00AB3445"/>
    <w:rsid w:val="00AB38F0"/>
    <w:rsid w:val="00AB3A9D"/>
    <w:rsid w:val="00AB3C48"/>
    <w:rsid w:val="00AB3E3A"/>
    <w:rsid w:val="00AB41B3"/>
    <w:rsid w:val="00AB587B"/>
    <w:rsid w:val="00AB5967"/>
    <w:rsid w:val="00AB59FB"/>
    <w:rsid w:val="00AB5FA8"/>
    <w:rsid w:val="00AB609D"/>
    <w:rsid w:val="00AB6212"/>
    <w:rsid w:val="00AB6683"/>
    <w:rsid w:val="00AB753B"/>
    <w:rsid w:val="00AB75A3"/>
    <w:rsid w:val="00AB773E"/>
    <w:rsid w:val="00AB7857"/>
    <w:rsid w:val="00AB7E69"/>
    <w:rsid w:val="00AB7FC6"/>
    <w:rsid w:val="00AC05AE"/>
    <w:rsid w:val="00AC0EEA"/>
    <w:rsid w:val="00AC10E8"/>
    <w:rsid w:val="00AC123A"/>
    <w:rsid w:val="00AC1AA5"/>
    <w:rsid w:val="00AC1E52"/>
    <w:rsid w:val="00AC21C0"/>
    <w:rsid w:val="00AC24E2"/>
    <w:rsid w:val="00AC2914"/>
    <w:rsid w:val="00AC2B8A"/>
    <w:rsid w:val="00AC38D3"/>
    <w:rsid w:val="00AC47B4"/>
    <w:rsid w:val="00AC54A2"/>
    <w:rsid w:val="00AC571D"/>
    <w:rsid w:val="00AC5CC1"/>
    <w:rsid w:val="00AC5DD7"/>
    <w:rsid w:val="00AC5E73"/>
    <w:rsid w:val="00AC6986"/>
    <w:rsid w:val="00AC6B36"/>
    <w:rsid w:val="00AC70B1"/>
    <w:rsid w:val="00AC7F1E"/>
    <w:rsid w:val="00AD0393"/>
    <w:rsid w:val="00AD115D"/>
    <w:rsid w:val="00AD1641"/>
    <w:rsid w:val="00AD16AE"/>
    <w:rsid w:val="00AD1763"/>
    <w:rsid w:val="00AD2137"/>
    <w:rsid w:val="00AD2590"/>
    <w:rsid w:val="00AD2AD5"/>
    <w:rsid w:val="00AD359D"/>
    <w:rsid w:val="00AD39EA"/>
    <w:rsid w:val="00AD4256"/>
    <w:rsid w:val="00AD46D3"/>
    <w:rsid w:val="00AD4BEC"/>
    <w:rsid w:val="00AD67FA"/>
    <w:rsid w:val="00AD6C53"/>
    <w:rsid w:val="00AD70C1"/>
    <w:rsid w:val="00AE0520"/>
    <w:rsid w:val="00AE06A4"/>
    <w:rsid w:val="00AE07D1"/>
    <w:rsid w:val="00AE0A43"/>
    <w:rsid w:val="00AE0B9E"/>
    <w:rsid w:val="00AE0F0C"/>
    <w:rsid w:val="00AE1082"/>
    <w:rsid w:val="00AE1363"/>
    <w:rsid w:val="00AE2023"/>
    <w:rsid w:val="00AE3D50"/>
    <w:rsid w:val="00AE5A53"/>
    <w:rsid w:val="00AE63F0"/>
    <w:rsid w:val="00AE67E1"/>
    <w:rsid w:val="00AE6939"/>
    <w:rsid w:val="00AE6941"/>
    <w:rsid w:val="00AE726E"/>
    <w:rsid w:val="00AE72F4"/>
    <w:rsid w:val="00AE742F"/>
    <w:rsid w:val="00AE76BB"/>
    <w:rsid w:val="00AE783B"/>
    <w:rsid w:val="00AE7B4F"/>
    <w:rsid w:val="00AF03E7"/>
    <w:rsid w:val="00AF08C9"/>
    <w:rsid w:val="00AF0A1E"/>
    <w:rsid w:val="00AF0A4B"/>
    <w:rsid w:val="00AF143B"/>
    <w:rsid w:val="00AF16BA"/>
    <w:rsid w:val="00AF244A"/>
    <w:rsid w:val="00AF24A1"/>
    <w:rsid w:val="00AF2761"/>
    <w:rsid w:val="00AF2C64"/>
    <w:rsid w:val="00AF2DC6"/>
    <w:rsid w:val="00AF38F9"/>
    <w:rsid w:val="00AF3A3B"/>
    <w:rsid w:val="00AF3C1B"/>
    <w:rsid w:val="00AF49EF"/>
    <w:rsid w:val="00AF4BBC"/>
    <w:rsid w:val="00AF5640"/>
    <w:rsid w:val="00AF58CE"/>
    <w:rsid w:val="00AF637C"/>
    <w:rsid w:val="00AF6499"/>
    <w:rsid w:val="00AF64AB"/>
    <w:rsid w:val="00AF65DE"/>
    <w:rsid w:val="00AF7041"/>
    <w:rsid w:val="00AF70EF"/>
    <w:rsid w:val="00AF719E"/>
    <w:rsid w:val="00AF7F21"/>
    <w:rsid w:val="00B00107"/>
    <w:rsid w:val="00B0059F"/>
    <w:rsid w:val="00B00989"/>
    <w:rsid w:val="00B009D5"/>
    <w:rsid w:val="00B011B0"/>
    <w:rsid w:val="00B01B9D"/>
    <w:rsid w:val="00B01D2A"/>
    <w:rsid w:val="00B024D4"/>
    <w:rsid w:val="00B02ED3"/>
    <w:rsid w:val="00B0302C"/>
    <w:rsid w:val="00B04278"/>
    <w:rsid w:val="00B043CC"/>
    <w:rsid w:val="00B04E79"/>
    <w:rsid w:val="00B063E2"/>
    <w:rsid w:val="00B071A8"/>
    <w:rsid w:val="00B07756"/>
    <w:rsid w:val="00B0797D"/>
    <w:rsid w:val="00B07BB3"/>
    <w:rsid w:val="00B07BBB"/>
    <w:rsid w:val="00B10035"/>
    <w:rsid w:val="00B10874"/>
    <w:rsid w:val="00B11094"/>
    <w:rsid w:val="00B112D1"/>
    <w:rsid w:val="00B12137"/>
    <w:rsid w:val="00B12672"/>
    <w:rsid w:val="00B12936"/>
    <w:rsid w:val="00B12BEF"/>
    <w:rsid w:val="00B12CDC"/>
    <w:rsid w:val="00B12D0C"/>
    <w:rsid w:val="00B14453"/>
    <w:rsid w:val="00B14ADC"/>
    <w:rsid w:val="00B14B97"/>
    <w:rsid w:val="00B156F3"/>
    <w:rsid w:val="00B15750"/>
    <w:rsid w:val="00B16181"/>
    <w:rsid w:val="00B16688"/>
    <w:rsid w:val="00B16782"/>
    <w:rsid w:val="00B167CC"/>
    <w:rsid w:val="00B16FA8"/>
    <w:rsid w:val="00B17A47"/>
    <w:rsid w:val="00B17AA6"/>
    <w:rsid w:val="00B17B8C"/>
    <w:rsid w:val="00B17C0B"/>
    <w:rsid w:val="00B17FBD"/>
    <w:rsid w:val="00B200F3"/>
    <w:rsid w:val="00B20473"/>
    <w:rsid w:val="00B208EB"/>
    <w:rsid w:val="00B21505"/>
    <w:rsid w:val="00B21C23"/>
    <w:rsid w:val="00B23708"/>
    <w:rsid w:val="00B23816"/>
    <w:rsid w:val="00B240D4"/>
    <w:rsid w:val="00B2434D"/>
    <w:rsid w:val="00B24D29"/>
    <w:rsid w:val="00B25EF6"/>
    <w:rsid w:val="00B2629D"/>
    <w:rsid w:val="00B26360"/>
    <w:rsid w:val="00B269C3"/>
    <w:rsid w:val="00B27777"/>
    <w:rsid w:val="00B27A25"/>
    <w:rsid w:val="00B30134"/>
    <w:rsid w:val="00B30E2B"/>
    <w:rsid w:val="00B31456"/>
    <w:rsid w:val="00B31E93"/>
    <w:rsid w:val="00B33A15"/>
    <w:rsid w:val="00B34480"/>
    <w:rsid w:val="00B34716"/>
    <w:rsid w:val="00B347A0"/>
    <w:rsid w:val="00B349C1"/>
    <w:rsid w:val="00B35A77"/>
    <w:rsid w:val="00B35B46"/>
    <w:rsid w:val="00B35BA4"/>
    <w:rsid w:val="00B35D50"/>
    <w:rsid w:val="00B36629"/>
    <w:rsid w:val="00B3707E"/>
    <w:rsid w:val="00B37B2B"/>
    <w:rsid w:val="00B37C36"/>
    <w:rsid w:val="00B403E5"/>
    <w:rsid w:val="00B40460"/>
    <w:rsid w:val="00B404B3"/>
    <w:rsid w:val="00B408F9"/>
    <w:rsid w:val="00B40F77"/>
    <w:rsid w:val="00B410FD"/>
    <w:rsid w:val="00B4175B"/>
    <w:rsid w:val="00B42429"/>
    <w:rsid w:val="00B428FB"/>
    <w:rsid w:val="00B42EBE"/>
    <w:rsid w:val="00B42F36"/>
    <w:rsid w:val="00B43133"/>
    <w:rsid w:val="00B4429D"/>
    <w:rsid w:val="00B4547D"/>
    <w:rsid w:val="00B455A1"/>
    <w:rsid w:val="00B4587A"/>
    <w:rsid w:val="00B45CAF"/>
    <w:rsid w:val="00B46252"/>
    <w:rsid w:val="00B46739"/>
    <w:rsid w:val="00B46744"/>
    <w:rsid w:val="00B468FE"/>
    <w:rsid w:val="00B4692A"/>
    <w:rsid w:val="00B469AE"/>
    <w:rsid w:val="00B46CBC"/>
    <w:rsid w:val="00B47167"/>
    <w:rsid w:val="00B47508"/>
    <w:rsid w:val="00B50950"/>
    <w:rsid w:val="00B50B2D"/>
    <w:rsid w:val="00B516EA"/>
    <w:rsid w:val="00B51771"/>
    <w:rsid w:val="00B517C4"/>
    <w:rsid w:val="00B51953"/>
    <w:rsid w:val="00B51C13"/>
    <w:rsid w:val="00B51DE7"/>
    <w:rsid w:val="00B52239"/>
    <w:rsid w:val="00B523CD"/>
    <w:rsid w:val="00B5286A"/>
    <w:rsid w:val="00B52D36"/>
    <w:rsid w:val="00B53D12"/>
    <w:rsid w:val="00B53EB1"/>
    <w:rsid w:val="00B54058"/>
    <w:rsid w:val="00B542BC"/>
    <w:rsid w:val="00B54BB7"/>
    <w:rsid w:val="00B55379"/>
    <w:rsid w:val="00B55A71"/>
    <w:rsid w:val="00B565A5"/>
    <w:rsid w:val="00B5682F"/>
    <w:rsid w:val="00B57793"/>
    <w:rsid w:val="00B6037D"/>
    <w:rsid w:val="00B612B0"/>
    <w:rsid w:val="00B61742"/>
    <w:rsid w:val="00B618E3"/>
    <w:rsid w:val="00B61A13"/>
    <w:rsid w:val="00B61E17"/>
    <w:rsid w:val="00B620C1"/>
    <w:rsid w:val="00B62196"/>
    <w:rsid w:val="00B622B2"/>
    <w:rsid w:val="00B6232D"/>
    <w:rsid w:val="00B62953"/>
    <w:rsid w:val="00B62991"/>
    <w:rsid w:val="00B629D7"/>
    <w:rsid w:val="00B62AAE"/>
    <w:rsid w:val="00B62E37"/>
    <w:rsid w:val="00B62F73"/>
    <w:rsid w:val="00B63614"/>
    <w:rsid w:val="00B6383F"/>
    <w:rsid w:val="00B6397F"/>
    <w:rsid w:val="00B64106"/>
    <w:rsid w:val="00B64459"/>
    <w:rsid w:val="00B64624"/>
    <w:rsid w:val="00B647A8"/>
    <w:rsid w:val="00B648CA"/>
    <w:rsid w:val="00B64AE4"/>
    <w:rsid w:val="00B65575"/>
    <w:rsid w:val="00B65932"/>
    <w:rsid w:val="00B65FF6"/>
    <w:rsid w:val="00B661AB"/>
    <w:rsid w:val="00B6620C"/>
    <w:rsid w:val="00B667B3"/>
    <w:rsid w:val="00B66CC1"/>
    <w:rsid w:val="00B675BA"/>
    <w:rsid w:val="00B67878"/>
    <w:rsid w:val="00B67903"/>
    <w:rsid w:val="00B67FF2"/>
    <w:rsid w:val="00B71450"/>
    <w:rsid w:val="00B71AA6"/>
    <w:rsid w:val="00B71CD7"/>
    <w:rsid w:val="00B71DC2"/>
    <w:rsid w:val="00B71EBC"/>
    <w:rsid w:val="00B72879"/>
    <w:rsid w:val="00B72899"/>
    <w:rsid w:val="00B72B61"/>
    <w:rsid w:val="00B72CE9"/>
    <w:rsid w:val="00B73313"/>
    <w:rsid w:val="00B73A73"/>
    <w:rsid w:val="00B744FC"/>
    <w:rsid w:val="00B74681"/>
    <w:rsid w:val="00B747E3"/>
    <w:rsid w:val="00B74894"/>
    <w:rsid w:val="00B749FB"/>
    <w:rsid w:val="00B750CA"/>
    <w:rsid w:val="00B7512B"/>
    <w:rsid w:val="00B75800"/>
    <w:rsid w:val="00B75FF7"/>
    <w:rsid w:val="00B772BA"/>
    <w:rsid w:val="00B77530"/>
    <w:rsid w:val="00B776A7"/>
    <w:rsid w:val="00B81171"/>
    <w:rsid w:val="00B8143F"/>
    <w:rsid w:val="00B81A45"/>
    <w:rsid w:val="00B81E98"/>
    <w:rsid w:val="00B820D1"/>
    <w:rsid w:val="00B823C0"/>
    <w:rsid w:val="00B826B5"/>
    <w:rsid w:val="00B82B79"/>
    <w:rsid w:val="00B82B83"/>
    <w:rsid w:val="00B82D56"/>
    <w:rsid w:val="00B82E6D"/>
    <w:rsid w:val="00B835EA"/>
    <w:rsid w:val="00B8387E"/>
    <w:rsid w:val="00B844B6"/>
    <w:rsid w:val="00B849BA"/>
    <w:rsid w:val="00B84C20"/>
    <w:rsid w:val="00B84C4B"/>
    <w:rsid w:val="00B85996"/>
    <w:rsid w:val="00B8611D"/>
    <w:rsid w:val="00B86190"/>
    <w:rsid w:val="00B86629"/>
    <w:rsid w:val="00B86860"/>
    <w:rsid w:val="00B86A23"/>
    <w:rsid w:val="00B87C56"/>
    <w:rsid w:val="00B9002A"/>
    <w:rsid w:val="00B901F4"/>
    <w:rsid w:val="00B90296"/>
    <w:rsid w:val="00B909F7"/>
    <w:rsid w:val="00B90C79"/>
    <w:rsid w:val="00B91401"/>
    <w:rsid w:val="00B916BB"/>
    <w:rsid w:val="00B918B0"/>
    <w:rsid w:val="00B91D4E"/>
    <w:rsid w:val="00B93379"/>
    <w:rsid w:val="00B935E2"/>
    <w:rsid w:val="00B93B6F"/>
    <w:rsid w:val="00B93D84"/>
    <w:rsid w:val="00B94708"/>
    <w:rsid w:val="00B94E27"/>
    <w:rsid w:val="00B95016"/>
    <w:rsid w:val="00B95192"/>
    <w:rsid w:val="00B96282"/>
    <w:rsid w:val="00B96890"/>
    <w:rsid w:val="00B96A24"/>
    <w:rsid w:val="00B96DA5"/>
    <w:rsid w:val="00BA04C8"/>
    <w:rsid w:val="00BA0A72"/>
    <w:rsid w:val="00BA2E2C"/>
    <w:rsid w:val="00BA3B11"/>
    <w:rsid w:val="00BA3CF9"/>
    <w:rsid w:val="00BA5467"/>
    <w:rsid w:val="00BA677D"/>
    <w:rsid w:val="00BA6FDB"/>
    <w:rsid w:val="00BA72F5"/>
    <w:rsid w:val="00BA74A8"/>
    <w:rsid w:val="00BA7605"/>
    <w:rsid w:val="00BA767A"/>
    <w:rsid w:val="00BA78A1"/>
    <w:rsid w:val="00BA7DAB"/>
    <w:rsid w:val="00BA7DFC"/>
    <w:rsid w:val="00BB01D3"/>
    <w:rsid w:val="00BB0265"/>
    <w:rsid w:val="00BB02ED"/>
    <w:rsid w:val="00BB0811"/>
    <w:rsid w:val="00BB1663"/>
    <w:rsid w:val="00BB178A"/>
    <w:rsid w:val="00BB2206"/>
    <w:rsid w:val="00BB2475"/>
    <w:rsid w:val="00BB309A"/>
    <w:rsid w:val="00BB3771"/>
    <w:rsid w:val="00BB39F9"/>
    <w:rsid w:val="00BB3CBF"/>
    <w:rsid w:val="00BB3E6F"/>
    <w:rsid w:val="00BB4181"/>
    <w:rsid w:val="00BB4DD2"/>
    <w:rsid w:val="00BB5132"/>
    <w:rsid w:val="00BB5C96"/>
    <w:rsid w:val="00BB606C"/>
    <w:rsid w:val="00BB65B4"/>
    <w:rsid w:val="00BB680E"/>
    <w:rsid w:val="00BB717F"/>
    <w:rsid w:val="00BC0415"/>
    <w:rsid w:val="00BC0ABA"/>
    <w:rsid w:val="00BC0C85"/>
    <w:rsid w:val="00BC0D93"/>
    <w:rsid w:val="00BC1686"/>
    <w:rsid w:val="00BC1C17"/>
    <w:rsid w:val="00BC1D2D"/>
    <w:rsid w:val="00BC2045"/>
    <w:rsid w:val="00BC20DB"/>
    <w:rsid w:val="00BC31F9"/>
    <w:rsid w:val="00BC32B6"/>
    <w:rsid w:val="00BC3A9E"/>
    <w:rsid w:val="00BC3D50"/>
    <w:rsid w:val="00BC3FD7"/>
    <w:rsid w:val="00BC407C"/>
    <w:rsid w:val="00BC46FF"/>
    <w:rsid w:val="00BC4CE1"/>
    <w:rsid w:val="00BC4EE0"/>
    <w:rsid w:val="00BC572E"/>
    <w:rsid w:val="00BC5B0C"/>
    <w:rsid w:val="00BC60A6"/>
    <w:rsid w:val="00BC6666"/>
    <w:rsid w:val="00BC6F83"/>
    <w:rsid w:val="00BC704C"/>
    <w:rsid w:val="00BD04AF"/>
    <w:rsid w:val="00BD0587"/>
    <w:rsid w:val="00BD139A"/>
    <w:rsid w:val="00BD1CD2"/>
    <w:rsid w:val="00BD1E70"/>
    <w:rsid w:val="00BD211B"/>
    <w:rsid w:val="00BD253D"/>
    <w:rsid w:val="00BD2954"/>
    <w:rsid w:val="00BD2E4B"/>
    <w:rsid w:val="00BD34B4"/>
    <w:rsid w:val="00BD4116"/>
    <w:rsid w:val="00BD4799"/>
    <w:rsid w:val="00BD4882"/>
    <w:rsid w:val="00BD4EC7"/>
    <w:rsid w:val="00BD4EE7"/>
    <w:rsid w:val="00BD521A"/>
    <w:rsid w:val="00BD5277"/>
    <w:rsid w:val="00BD5AD8"/>
    <w:rsid w:val="00BD5AF1"/>
    <w:rsid w:val="00BD6179"/>
    <w:rsid w:val="00BD6204"/>
    <w:rsid w:val="00BD62FB"/>
    <w:rsid w:val="00BD70CD"/>
    <w:rsid w:val="00BD7C2F"/>
    <w:rsid w:val="00BE0D97"/>
    <w:rsid w:val="00BE1F41"/>
    <w:rsid w:val="00BE1FD9"/>
    <w:rsid w:val="00BE234F"/>
    <w:rsid w:val="00BE35C2"/>
    <w:rsid w:val="00BE3643"/>
    <w:rsid w:val="00BE3B40"/>
    <w:rsid w:val="00BE4515"/>
    <w:rsid w:val="00BE4865"/>
    <w:rsid w:val="00BE4EC7"/>
    <w:rsid w:val="00BE5658"/>
    <w:rsid w:val="00BE59AC"/>
    <w:rsid w:val="00BE7774"/>
    <w:rsid w:val="00BF0384"/>
    <w:rsid w:val="00BF0606"/>
    <w:rsid w:val="00BF0815"/>
    <w:rsid w:val="00BF0CD4"/>
    <w:rsid w:val="00BF0CFA"/>
    <w:rsid w:val="00BF0E9C"/>
    <w:rsid w:val="00BF1232"/>
    <w:rsid w:val="00BF17F9"/>
    <w:rsid w:val="00BF1D8A"/>
    <w:rsid w:val="00BF2C5D"/>
    <w:rsid w:val="00BF2CBE"/>
    <w:rsid w:val="00BF31E3"/>
    <w:rsid w:val="00BF3C32"/>
    <w:rsid w:val="00BF3EB3"/>
    <w:rsid w:val="00BF4402"/>
    <w:rsid w:val="00BF44A8"/>
    <w:rsid w:val="00BF451B"/>
    <w:rsid w:val="00BF5BCD"/>
    <w:rsid w:val="00BF5C64"/>
    <w:rsid w:val="00BF5F1C"/>
    <w:rsid w:val="00BF5F26"/>
    <w:rsid w:val="00BF6098"/>
    <w:rsid w:val="00BF6277"/>
    <w:rsid w:val="00BF6B3A"/>
    <w:rsid w:val="00C000E0"/>
    <w:rsid w:val="00C00234"/>
    <w:rsid w:val="00C004BC"/>
    <w:rsid w:val="00C007C6"/>
    <w:rsid w:val="00C008BD"/>
    <w:rsid w:val="00C00E8A"/>
    <w:rsid w:val="00C01B88"/>
    <w:rsid w:val="00C02CC3"/>
    <w:rsid w:val="00C034A9"/>
    <w:rsid w:val="00C03F7E"/>
    <w:rsid w:val="00C04068"/>
    <w:rsid w:val="00C040AF"/>
    <w:rsid w:val="00C0471E"/>
    <w:rsid w:val="00C049BF"/>
    <w:rsid w:val="00C04A1D"/>
    <w:rsid w:val="00C05305"/>
    <w:rsid w:val="00C05459"/>
    <w:rsid w:val="00C056A9"/>
    <w:rsid w:val="00C0604E"/>
    <w:rsid w:val="00C0643C"/>
    <w:rsid w:val="00C06D2B"/>
    <w:rsid w:val="00C070C8"/>
    <w:rsid w:val="00C07211"/>
    <w:rsid w:val="00C07388"/>
    <w:rsid w:val="00C07529"/>
    <w:rsid w:val="00C07731"/>
    <w:rsid w:val="00C07E97"/>
    <w:rsid w:val="00C07FB7"/>
    <w:rsid w:val="00C1050B"/>
    <w:rsid w:val="00C107EA"/>
    <w:rsid w:val="00C11611"/>
    <w:rsid w:val="00C1217E"/>
    <w:rsid w:val="00C121E2"/>
    <w:rsid w:val="00C13C46"/>
    <w:rsid w:val="00C13EF8"/>
    <w:rsid w:val="00C14009"/>
    <w:rsid w:val="00C141A5"/>
    <w:rsid w:val="00C144FA"/>
    <w:rsid w:val="00C14A4C"/>
    <w:rsid w:val="00C15136"/>
    <w:rsid w:val="00C15A2A"/>
    <w:rsid w:val="00C15A8B"/>
    <w:rsid w:val="00C15C3E"/>
    <w:rsid w:val="00C15D26"/>
    <w:rsid w:val="00C15E36"/>
    <w:rsid w:val="00C1616E"/>
    <w:rsid w:val="00C16258"/>
    <w:rsid w:val="00C16486"/>
    <w:rsid w:val="00C16F5E"/>
    <w:rsid w:val="00C171C0"/>
    <w:rsid w:val="00C17339"/>
    <w:rsid w:val="00C1793E"/>
    <w:rsid w:val="00C17B71"/>
    <w:rsid w:val="00C17E83"/>
    <w:rsid w:val="00C218A9"/>
    <w:rsid w:val="00C21CE3"/>
    <w:rsid w:val="00C21EE6"/>
    <w:rsid w:val="00C226C7"/>
    <w:rsid w:val="00C23888"/>
    <w:rsid w:val="00C23C80"/>
    <w:rsid w:val="00C24069"/>
    <w:rsid w:val="00C2430C"/>
    <w:rsid w:val="00C2453F"/>
    <w:rsid w:val="00C24C1A"/>
    <w:rsid w:val="00C252B5"/>
    <w:rsid w:val="00C25AD2"/>
    <w:rsid w:val="00C25EC8"/>
    <w:rsid w:val="00C260AE"/>
    <w:rsid w:val="00C264D1"/>
    <w:rsid w:val="00C2772A"/>
    <w:rsid w:val="00C27734"/>
    <w:rsid w:val="00C27B94"/>
    <w:rsid w:val="00C30734"/>
    <w:rsid w:val="00C30EB1"/>
    <w:rsid w:val="00C31284"/>
    <w:rsid w:val="00C31CB9"/>
    <w:rsid w:val="00C3267E"/>
    <w:rsid w:val="00C32BF6"/>
    <w:rsid w:val="00C3334D"/>
    <w:rsid w:val="00C3419D"/>
    <w:rsid w:val="00C341B3"/>
    <w:rsid w:val="00C34737"/>
    <w:rsid w:val="00C34919"/>
    <w:rsid w:val="00C35E1B"/>
    <w:rsid w:val="00C363FE"/>
    <w:rsid w:val="00C3649F"/>
    <w:rsid w:val="00C40406"/>
    <w:rsid w:val="00C40415"/>
    <w:rsid w:val="00C404BE"/>
    <w:rsid w:val="00C40BE6"/>
    <w:rsid w:val="00C413F9"/>
    <w:rsid w:val="00C414E1"/>
    <w:rsid w:val="00C41746"/>
    <w:rsid w:val="00C41AB0"/>
    <w:rsid w:val="00C41BCA"/>
    <w:rsid w:val="00C427EF"/>
    <w:rsid w:val="00C43166"/>
    <w:rsid w:val="00C433CB"/>
    <w:rsid w:val="00C43493"/>
    <w:rsid w:val="00C4353B"/>
    <w:rsid w:val="00C43674"/>
    <w:rsid w:val="00C43AEC"/>
    <w:rsid w:val="00C448D7"/>
    <w:rsid w:val="00C44900"/>
    <w:rsid w:val="00C44D0C"/>
    <w:rsid w:val="00C46228"/>
    <w:rsid w:val="00C4726A"/>
    <w:rsid w:val="00C47B41"/>
    <w:rsid w:val="00C47DE3"/>
    <w:rsid w:val="00C47EE0"/>
    <w:rsid w:val="00C50668"/>
    <w:rsid w:val="00C5079B"/>
    <w:rsid w:val="00C509CB"/>
    <w:rsid w:val="00C51664"/>
    <w:rsid w:val="00C517CE"/>
    <w:rsid w:val="00C5196C"/>
    <w:rsid w:val="00C535D1"/>
    <w:rsid w:val="00C5367B"/>
    <w:rsid w:val="00C539D9"/>
    <w:rsid w:val="00C53AC6"/>
    <w:rsid w:val="00C5402B"/>
    <w:rsid w:val="00C54659"/>
    <w:rsid w:val="00C54A9E"/>
    <w:rsid w:val="00C54E25"/>
    <w:rsid w:val="00C5509D"/>
    <w:rsid w:val="00C55337"/>
    <w:rsid w:val="00C553C4"/>
    <w:rsid w:val="00C55AFA"/>
    <w:rsid w:val="00C55E9B"/>
    <w:rsid w:val="00C5689A"/>
    <w:rsid w:val="00C56AED"/>
    <w:rsid w:val="00C5729B"/>
    <w:rsid w:val="00C5792B"/>
    <w:rsid w:val="00C57C1B"/>
    <w:rsid w:val="00C60065"/>
    <w:rsid w:val="00C60091"/>
    <w:rsid w:val="00C6072D"/>
    <w:rsid w:val="00C6099F"/>
    <w:rsid w:val="00C60F90"/>
    <w:rsid w:val="00C614B8"/>
    <w:rsid w:val="00C61EB9"/>
    <w:rsid w:val="00C627A2"/>
    <w:rsid w:val="00C6297B"/>
    <w:rsid w:val="00C62FBD"/>
    <w:rsid w:val="00C63006"/>
    <w:rsid w:val="00C6310C"/>
    <w:rsid w:val="00C63A9D"/>
    <w:rsid w:val="00C64289"/>
    <w:rsid w:val="00C64298"/>
    <w:rsid w:val="00C65539"/>
    <w:rsid w:val="00C65BFE"/>
    <w:rsid w:val="00C6623E"/>
    <w:rsid w:val="00C663B4"/>
    <w:rsid w:val="00C664BB"/>
    <w:rsid w:val="00C67111"/>
    <w:rsid w:val="00C6748B"/>
    <w:rsid w:val="00C67568"/>
    <w:rsid w:val="00C67B16"/>
    <w:rsid w:val="00C67B33"/>
    <w:rsid w:val="00C7007B"/>
    <w:rsid w:val="00C705F8"/>
    <w:rsid w:val="00C705FE"/>
    <w:rsid w:val="00C70C6B"/>
    <w:rsid w:val="00C71871"/>
    <w:rsid w:val="00C724F1"/>
    <w:rsid w:val="00C72B89"/>
    <w:rsid w:val="00C72D95"/>
    <w:rsid w:val="00C72E86"/>
    <w:rsid w:val="00C72EAC"/>
    <w:rsid w:val="00C731A6"/>
    <w:rsid w:val="00C735AC"/>
    <w:rsid w:val="00C735F1"/>
    <w:rsid w:val="00C73815"/>
    <w:rsid w:val="00C738F6"/>
    <w:rsid w:val="00C73ADE"/>
    <w:rsid w:val="00C73DA9"/>
    <w:rsid w:val="00C73E93"/>
    <w:rsid w:val="00C74ED6"/>
    <w:rsid w:val="00C74FD0"/>
    <w:rsid w:val="00C75186"/>
    <w:rsid w:val="00C75D8C"/>
    <w:rsid w:val="00C76B7F"/>
    <w:rsid w:val="00C76FA0"/>
    <w:rsid w:val="00C77A53"/>
    <w:rsid w:val="00C77DEF"/>
    <w:rsid w:val="00C8028D"/>
    <w:rsid w:val="00C8033C"/>
    <w:rsid w:val="00C80A62"/>
    <w:rsid w:val="00C80B70"/>
    <w:rsid w:val="00C81D8D"/>
    <w:rsid w:val="00C82036"/>
    <w:rsid w:val="00C82BA5"/>
    <w:rsid w:val="00C82CC8"/>
    <w:rsid w:val="00C83259"/>
    <w:rsid w:val="00C83357"/>
    <w:rsid w:val="00C8448F"/>
    <w:rsid w:val="00C84609"/>
    <w:rsid w:val="00C846B1"/>
    <w:rsid w:val="00C84B02"/>
    <w:rsid w:val="00C84C5A"/>
    <w:rsid w:val="00C850C2"/>
    <w:rsid w:val="00C85282"/>
    <w:rsid w:val="00C85386"/>
    <w:rsid w:val="00C854B7"/>
    <w:rsid w:val="00C854D6"/>
    <w:rsid w:val="00C85C60"/>
    <w:rsid w:val="00C86201"/>
    <w:rsid w:val="00C86DEC"/>
    <w:rsid w:val="00C87B24"/>
    <w:rsid w:val="00C87B9F"/>
    <w:rsid w:val="00C87C42"/>
    <w:rsid w:val="00C9015E"/>
    <w:rsid w:val="00C90680"/>
    <w:rsid w:val="00C90ED1"/>
    <w:rsid w:val="00C913B6"/>
    <w:rsid w:val="00C91738"/>
    <w:rsid w:val="00C91929"/>
    <w:rsid w:val="00C91C5E"/>
    <w:rsid w:val="00C92E44"/>
    <w:rsid w:val="00C92FE1"/>
    <w:rsid w:val="00C9329E"/>
    <w:rsid w:val="00C9384F"/>
    <w:rsid w:val="00C941BA"/>
    <w:rsid w:val="00C94230"/>
    <w:rsid w:val="00C9467A"/>
    <w:rsid w:val="00C948A2"/>
    <w:rsid w:val="00C94968"/>
    <w:rsid w:val="00C94CBE"/>
    <w:rsid w:val="00C94FBE"/>
    <w:rsid w:val="00C963AD"/>
    <w:rsid w:val="00C96AFD"/>
    <w:rsid w:val="00C96D5D"/>
    <w:rsid w:val="00C96D66"/>
    <w:rsid w:val="00C9772B"/>
    <w:rsid w:val="00CA05CE"/>
    <w:rsid w:val="00CA0802"/>
    <w:rsid w:val="00CA0A57"/>
    <w:rsid w:val="00CA1149"/>
    <w:rsid w:val="00CA1C87"/>
    <w:rsid w:val="00CA1EE8"/>
    <w:rsid w:val="00CA278B"/>
    <w:rsid w:val="00CA2F2C"/>
    <w:rsid w:val="00CA3492"/>
    <w:rsid w:val="00CA34A4"/>
    <w:rsid w:val="00CA3805"/>
    <w:rsid w:val="00CA401B"/>
    <w:rsid w:val="00CA43B4"/>
    <w:rsid w:val="00CA471A"/>
    <w:rsid w:val="00CA4886"/>
    <w:rsid w:val="00CA4FD7"/>
    <w:rsid w:val="00CA50CD"/>
    <w:rsid w:val="00CA630B"/>
    <w:rsid w:val="00CA6481"/>
    <w:rsid w:val="00CA655D"/>
    <w:rsid w:val="00CA6624"/>
    <w:rsid w:val="00CA6EA3"/>
    <w:rsid w:val="00CA7231"/>
    <w:rsid w:val="00CA724E"/>
    <w:rsid w:val="00CA7D6E"/>
    <w:rsid w:val="00CA7FC7"/>
    <w:rsid w:val="00CB01E1"/>
    <w:rsid w:val="00CB022C"/>
    <w:rsid w:val="00CB09E9"/>
    <w:rsid w:val="00CB0A15"/>
    <w:rsid w:val="00CB1493"/>
    <w:rsid w:val="00CB15A7"/>
    <w:rsid w:val="00CB195E"/>
    <w:rsid w:val="00CB1EAF"/>
    <w:rsid w:val="00CB1FDA"/>
    <w:rsid w:val="00CB27DA"/>
    <w:rsid w:val="00CB28FC"/>
    <w:rsid w:val="00CB2DFD"/>
    <w:rsid w:val="00CB3398"/>
    <w:rsid w:val="00CB367A"/>
    <w:rsid w:val="00CB37E8"/>
    <w:rsid w:val="00CB37E9"/>
    <w:rsid w:val="00CB3FA2"/>
    <w:rsid w:val="00CB3FCB"/>
    <w:rsid w:val="00CB406C"/>
    <w:rsid w:val="00CB424D"/>
    <w:rsid w:val="00CB43A6"/>
    <w:rsid w:val="00CB480B"/>
    <w:rsid w:val="00CB4A1E"/>
    <w:rsid w:val="00CB4D60"/>
    <w:rsid w:val="00CB4D91"/>
    <w:rsid w:val="00CB624E"/>
    <w:rsid w:val="00CB6D97"/>
    <w:rsid w:val="00CB752F"/>
    <w:rsid w:val="00CB7621"/>
    <w:rsid w:val="00CC0711"/>
    <w:rsid w:val="00CC09CE"/>
    <w:rsid w:val="00CC13A4"/>
    <w:rsid w:val="00CC18CA"/>
    <w:rsid w:val="00CC23FF"/>
    <w:rsid w:val="00CC243C"/>
    <w:rsid w:val="00CC2B1A"/>
    <w:rsid w:val="00CC2D62"/>
    <w:rsid w:val="00CC2D8D"/>
    <w:rsid w:val="00CC3063"/>
    <w:rsid w:val="00CC3241"/>
    <w:rsid w:val="00CC32A8"/>
    <w:rsid w:val="00CC364D"/>
    <w:rsid w:val="00CC3CB8"/>
    <w:rsid w:val="00CC46CF"/>
    <w:rsid w:val="00CC4D8E"/>
    <w:rsid w:val="00CC4F9C"/>
    <w:rsid w:val="00CC5690"/>
    <w:rsid w:val="00CC63B3"/>
    <w:rsid w:val="00CC6AD7"/>
    <w:rsid w:val="00CC6E1B"/>
    <w:rsid w:val="00CC7A08"/>
    <w:rsid w:val="00CC7D0A"/>
    <w:rsid w:val="00CC7F47"/>
    <w:rsid w:val="00CD06ED"/>
    <w:rsid w:val="00CD0D34"/>
    <w:rsid w:val="00CD189A"/>
    <w:rsid w:val="00CD215F"/>
    <w:rsid w:val="00CD2329"/>
    <w:rsid w:val="00CD2627"/>
    <w:rsid w:val="00CD32A6"/>
    <w:rsid w:val="00CD451E"/>
    <w:rsid w:val="00CD45AE"/>
    <w:rsid w:val="00CD497A"/>
    <w:rsid w:val="00CD5267"/>
    <w:rsid w:val="00CD5AE6"/>
    <w:rsid w:val="00CD6062"/>
    <w:rsid w:val="00CD7021"/>
    <w:rsid w:val="00CD7264"/>
    <w:rsid w:val="00CD7390"/>
    <w:rsid w:val="00CD7393"/>
    <w:rsid w:val="00CD768E"/>
    <w:rsid w:val="00CE0035"/>
    <w:rsid w:val="00CE01F0"/>
    <w:rsid w:val="00CE0951"/>
    <w:rsid w:val="00CE0C9D"/>
    <w:rsid w:val="00CE0D18"/>
    <w:rsid w:val="00CE0E36"/>
    <w:rsid w:val="00CE107E"/>
    <w:rsid w:val="00CE1317"/>
    <w:rsid w:val="00CE1973"/>
    <w:rsid w:val="00CE1E5D"/>
    <w:rsid w:val="00CE1F49"/>
    <w:rsid w:val="00CE339F"/>
    <w:rsid w:val="00CE3F88"/>
    <w:rsid w:val="00CE419A"/>
    <w:rsid w:val="00CE44FF"/>
    <w:rsid w:val="00CE46DB"/>
    <w:rsid w:val="00CE4885"/>
    <w:rsid w:val="00CE4CAF"/>
    <w:rsid w:val="00CE5713"/>
    <w:rsid w:val="00CE5CD5"/>
    <w:rsid w:val="00CE6568"/>
    <w:rsid w:val="00CE6BED"/>
    <w:rsid w:val="00CE7C36"/>
    <w:rsid w:val="00CE7DF4"/>
    <w:rsid w:val="00CF0A70"/>
    <w:rsid w:val="00CF0CE7"/>
    <w:rsid w:val="00CF0F46"/>
    <w:rsid w:val="00CF0FBA"/>
    <w:rsid w:val="00CF11C4"/>
    <w:rsid w:val="00CF1431"/>
    <w:rsid w:val="00CF1634"/>
    <w:rsid w:val="00CF2092"/>
    <w:rsid w:val="00CF2157"/>
    <w:rsid w:val="00CF27EB"/>
    <w:rsid w:val="00CF27EF"/>
    <w:rsid w:val="00CF2808"/>
    <w:rsid w:val="00CF29C8"/>
    <w:rsid w:val="00CF2AF4"/>
    <w:rsid w:val="00CF2BC8"/>
    <w:rsid w:val="00CF3623"/>
    <w:rsid w:val="00CF5216"/>
    <w:rsid w:val="00CF5C15"/>
    <w:rsid w:val="00CF5D75"/>
    <w:rsid w:val="00CF5DFB"/>
    <w:rsid w:val="00CF5EA9"/>
    <w:rsid w:val="00CF7030"/>
    <w:rsid w:val="00CF765E"/>
    <w:rsid w:val="00CF76EC"/>
    <w:rsid w:val="00CF7C23"/>
    <w:rsid w:val="00D000C4"/>
    <w:rsid w:val="00D00220"/>
    <w:rsid w:val="00D0076C"/>
    <w:rsid w:val="00D00B91"/>
    <w:rsid w:val="00D00F1E"/>
    <w:rsid w:val="00D014F4"/>
    <w:rsid w:val="00D01A67"/>
    <w:rsid w:val="00D027A6"/>
    <w:rsid w:val="00D02804"/>
    <w:rsid w:val="00D03305"/>
    <w:rsid w:val="00D03837"/>
    <w:rsid w:val="00D039A5"/>
    <w:rsid w:val="00D03F32"/>
    <w:rsid w:val="00D0402A"/>
    <w:rsid w:val="00D042FB"/>
    <w:rsid w:val="00D04FD8"/>
    <w:rsid w:val="00D05B01"/>
    <w:rsid w:val="00D05CF7"/>
    <w:rsid w:val="00D07480"/>
    <w:rsid w:val="00D074A8"/>
    <w:rsid w:val="00D07CC0"/>
    <w:rsid w:val="00D07DF2"/>
    <w:rsid w:val="00D10124"/>
    <w:rsid w:val="00D1034C"/>
    <w:rsid w:val="00D105D2"/>
    <w:rsid w:val="00D10674"/>
    <w:rsid w:val="00D11220"/>
    <w:rsid w:val="00D11258"/>
    <w:rsid w:val="00D1238E"/>
    <w:rsid w:val="00D12496"/>
    <w:rsid w:val="00D12D25"/>
    <w:rsid w:val="00D133D7"/>
    <w:rsid w:val="00D134C5"/>
    <w:rsid w:val="00D13CA8"/>
    <w:rsid w:val="00D1493D"/>
    <w:rsid w:val="00D15074"/>
    <w:rsid w:val="00D15282"/>
    <w:rsid w:val="00D15719"/>
    <w:rsid w:val="00D15E83"/>
    <w:rsid w:val="00D16334"/>
    <w:rsid w:val="00D168A4"/>
    <w:rsid w:val="00D16B98"/>
    <w:rsid w:val="00D16B9B"/>
    <w:rsid w:val="00D17E88"/>
    <w:rsid w:val="00D20072"/>
    <w:rsid w:val="00D205EB"/>
    <w:rsid w:val="00D208C2"/>
    <w:rsid w:val="00D21251"/>
    <w:rsid w:val="00D22D8D"/>
    <w:rsid w:val="00D236B1"/>
    <w:rsid w:val="00D239C3"/>
    <w:rsid w:val="00D23BED"/>
    <w:rsid w:val="00D23CDC"/>
    <w:rsid w:val="00D24178"/>
    <w:rsid w:val="00D24C0D"/>
    <w:rsid w:val="00D24E7B"/>
    <w:rsid w:val="00D257C2"/>
    <w:rsid w:val="00D26593"/>
    <w:rsid w:val="00D268EB"/>
    <w:rsid w:val="00D26CFF"/>
    <w:rsid w:val="00D274C6"/>
    <w:rsid w:val="00D3099F"/>
    <w:rsid w:val="00D31214"/>
    <w:rsid w:val="00D31383"/>
    <w:rsid w:val="00D315FB"/>
    <w:rsid w:val="00D316A1"/>
    <w:rsid w:val="00D32B74"/>
    <w:rsid w:val="00D3327C"/>
    <w:rsid w:val="00D334B0"/>
    <w:rsid w:val="00D3462D"/>
    <w:rsid w:val="00D3480A"/>
    <w:rsid w:val="00D3481F"/>
    <w:rsid w:val="00D35FCB"/>
    <w:rsid w:val="00D36C8C"/>
    <w:rsid w:val="00D401D0"/>
    <w:rsid w:val="00D41056"/>
    <w:rsid w:val="00D4136A"/>
    <w:rsid w:val="00D4166B"/>
    <w:rsid w:val="00D41BBC"/>
    <w:rsid w:val="00D41D03"/>
    <w:rsid w:val="00D41E67"/>
    <w:rsid w:val="00D42318"/>
    <w:rsid w:val="00D42645"/>
    <w:rsid w:val="00D434C6"/>
    <w:rsid w:val="00D43AC9"/>
    <w:rsid w:val="00D43CB0"/>
    <w:rsid w:val="00D43FCF"/>
    <w:rsid w:val="00D446F1"/>
    <w:rsid w:val="00D4500C"/>
    <w:rsid w:val="00D456D8"/>
    <w:rsid w:val="00D45A0E"/>
    <w:rsid w:val="00D45B06"/>
    <w:rsid w:val="00D45D86"/>
    <w:rsid w:val="00D45E0F"/>
    <w:rsid w:val="00D46376"/>
    <w:rsid w:val="00D47141"/>
    <w:rsid w:val="00D4758C"/>
    <w:rsid w:val="00D47896"/>
    <w:rsid w:val="00D50169"/>
    <w:rsid w:val="00D506AA"/>
    <w:rsid w:val="00D50BCA"/>
    <w:rsid w:val="00D52134"/>
    <w:rsid w:val="00D522CC"/>
    <w:rsid w:val="00D52AB0"/>
    <w:rsid w:val="00D52D98"/>
    <w:rsid w:val="00D5391C"/>
    <w:rsid w:val="00D5413E"/>
    <w:rsid w:val="00D541B2"/>
    <w:rsid w:val="00D54288"/>
    <w:rsid w:val="00D54E4E"/>
    <w:rsid w:val="00D5505A"/>
    <w:rsid w:val="00D55FAB"/>
    <w:rsid w:val="00D562D0"/>
    <w:rsid w:val="00D56786"/>
    <w:rsid w:val="00D5679B"/>
    <w:rsid w:val="00D56A90"/>
    <w:rsid w:val="00D57F74"/>
    <w:rsid w:val="00D60139"/>
    <w:rsid w:val="00D6017E"/>
    <w:rsid w:val="00D6055B"/>
    <w:rsid w:val="00D606CA"/>
    <w:rsid w:val="00D6078B"/>
    <w:rsid w:val="00D60A56"/>
    <w:rsid w:val="00D60E67"/>
    <w:rsid w:val="00D60F31"/>
    <w:rsid w:val="00D617C5"/>
    <w:rsid w:val="00D617EF"/>
    <w:rsid w:val="00D61A31"/>
    <w:rsid w:val="00D61EAB"/>
    <w:rsid w:val="00D61ECA"/>
    <w:rsid w:val="00D63805"/>
    <w:rsid w:val="00D6387E"/>
    <w:rsid w:val="00D63B4C"/>
    <w:rsid w:val="00D63B72"/>
    <w:rsid w:val="00D645A9"/>
    <w:rsid w:val="00D651D2"/>
    <w:rsid w:val="00D6537F"/>
    <w:rsid w:val="00D65533"/>
    <w:rsid w:val="00D65CCE"/>
    <w:rsid w:val="00D66139"/>
    <w:rsid w:val="00D67373"/>
    <w:rsid w:val="00D67390"/>
    <w:rsid w:val="00D67722"/>
    <w:rsid w:val="00D701D3"/>
    <w:rsid w:val="00D7064F"/>
    <w:rsid w:val="00D70CC8"/>
    <w:rsid w:val="00D71CFB"/>
    <w:rsid w:val="00D72453"/>
    <w:rsid w:val="00D72F18"/>
    <w:rsid w:val="00D73048"/>
    <w:rsid w:val="00D731E4"/>
    <w:rsid w:val="00D73435"/>
    <w:rsid w:val="00D73716"/>
    <w:rsid w:val="00D73EA1"/>
    <w:rsid w:val="00D7445F"/>
    <w:rsid w:val="00D744FF"/>
    <w:rsid w:val="00D7474E"/>
    <w:rsid w:val="00D7491E"/>
    <w:rsid w:val="00D74BD2"/>
    <w:rsid w:val="00D74D39"/>
    <w:rsid w:val="00D7524A"/>
    <w:rsid w:val="00D755D7"/>
    <w:rsid w:val="00D75E47"/>
    <w:rsid w:val="00D7603F"/>
    <w:rsid w:val="00D76074"/>
    <w:rsid w:val="00D763A4"/>
    <w:rsid w:val="00D772E9"/>
    <w:rsid w:val="00D77342"/>
    <w:rsid w:val="00D80200"/>
    <w:rsid w:val="00D8022A"/>
    <w:rsid w:val="00D8037A"/>
    <w:rsid w:val="00D80F25"/>
    <w:rsid w:val="00D8294E"/>
    <w:rsid w:val="00D82CA0"/>
    <w:rsid w:val="00D83262"/>
    <w:rsid w:val="00D83548"/>
    <w:rsid w:val="00D842F5"/>
    <w:rsid w:val="00D84AEB"/>
    <w:rsid w:val="00D8509A"/>
    <w:rsid w:val="00D8538A"/>
    <w:rsid w:val="00D85626"/>
    <w:rsid w:val="00D85906"/>
    <w:rsid w:val="00D86B4A"/>
    <w:rsid w:val="00D87248"/>
    <w:rsid w:val="00D87CB2"/>
    <w:rsid w:val="00D90457"/>
    <w:rsid w:val="00D90AB1"/>
    <w:rsid w:val="00D91497"/>
    <w:rsid w:val="00D9153C"/>
    <w:rsid w:val="00D9199E"/>
    <w:rsid w:val="00D91B48"/>
    <w:rsid w:val="00D91C35"/>
    <w:rsid w:val="00D91C9F"/>
    <w:rsid w:val="00D91D4C"/>
    <w:rsid w:val="00D91E8D"/>
    <w:rsid w:val="00D91EA1"/>
    <w:rsid w:val="00D91F3F"/>
    <w:rsid w:val="00D926DE"/>
    <w:rsid w:val="00D927A9"/>
    <w:rsid w:val="00D92B1D"/>
    <w:rsid w:val="00D93301"/>
    <w:rsid w:val="00D941D3"/>
    <w:rsid w:val="00D95772"/>
    <w:rsid w:val="00D963B3"/>
    <w:rsid w:val="00D96445"/>
    <w:rsid w:val="00D966FA"/>
    <w:rsid w:val="00D96B5F"/>
    <w:rsid w:val="00D97C88"/>
    <w:rsid w:val="00DA05CD"/>
    <w:rsid w:val="00DA0AAE"/>
    <w:rsid w:val="00DA1242"/>
    <w:rsid w:val="00DA1498"/>
    <w:rsid w:val="00DA185E"/>
    <w:rsid w:val="00DA2BC3"/>
    <w:rsid w:val="00DA2D3C"/>
    <w:rsid w:val="00DA2D92"/>
    <w:rsid w:val="00DA3332"/>
    <w:rsid w:val="00DA33A8"/>
    <w:rsid w:val="00DA36E3"/>
    <w:rsid w:val="00DA392E"/>
    <w:rsid w:val="00DA4056"/>
    <w:rsid w:val="00DA4972"/>
    <w:rsid w:val="00DA4FAF"/>
    <w:rsid w:val="00DA56DF"/>
    <w:rsid w:val="00DA5A83"/>
    <w:rsid w:val="00DA5AD5"/>
    <w:rsid w:val="00DA65C7"/>
    <w:rsid w:val="00DA6FC9"/>
    <w:rsid w:val="00DA70C4"/>
    <w:rsid w:val="00DA718A"/>
    <w:rsid w:val="00DA7A83"/>
    <w:rsid w:val="00DB0323"/>
    <w:rsid w:val="00DB19F8"/>
    <w:rsid w:val="00DB1FA7"/>
    <w:rsid w:val="00DB2621"/>
    <w:rsid w:val="00DB3997"/>
    <w:rsid w:val="00DB3BFC"/>
    <w:rsid w:val="00DB4D0E"/>
    <w:rsid w:val="00DB4EF1"/>
    <w:rsid w:val="00DB50F0"/>
    <w:rsid w:val="00DB5910"/>
    <w:rsid w:val="00DB5F55"/>
    <w:rsid w:val="00DB660C"/>
    <w:rsid w:val="00DB6B3B"/>
    <w:rsid w:val="00DB72C7"/>
    <w:rsid w:val="00DB78DF"/>
    <w:rsid w:val="00DB7A14"/>
    <w:rsid w:val="00DC002D"/>
    <w:rsid w:val="00DC0E31"/>
    <w:rsid w:val="00DC0ECB"/>
    <w:rsid w:val="00DC138E"/>
    <w:rsid w:val="00DC1E50"/>
    <w:rsid w:val="00DC1F71"/>
    <w:rsid w:val="00DC1FA5"/>
    <w:rsid w:val="00DC24D8"/>
    <w:rsid w:val="00DC26FD"/>
    <w:rsid w:val="00DC299F"/>
    <w:rsid w:val="00DC2B51"/>
    <w:rsid w:val="00DC31C4"/>
    <w:rsid w:val="00DC34B3"/>
    <w:rsid w:val="00DC3B97"/>
    <w:rsid w:val="00DC3C53"/>
    <w:rsid w:val="00DC4046"/>
    <w:rsid w:val="00DC4858"/>
    <w:rsid w:val="00DC487E"/>
    <w:rsid w:val="00DC524E"/>
    <w:rsid w:val="00DC533B"/>
    <w:rsid w:val="00DC5458"/>
    <w:rsid w:val="00DC6356"/>
    <w:rsid w:val="00DC70D0"/>
    <w:rsid w:val="00DC77A9"/>
    <w:rsid w:val="00DC7DD6"/>
    <w:rsid w:val="00DC7F1F"/>
    <w:rsid w:val="00DD07EC"/>
    <w:rsid w:val="00DD0B94"/>
    <w:rsid w:val="00DD0F13"/>
    <w:rsid w:val="00DD0F5B"/>
    <w:rsid w:val="00DD11A1"/>
    <w:rsid w:val="00DD125A"/>
    <w:rsid w:val="00DD1913"/>
    <w:rsid w:val="00DD1ADB"/>
    <w:rsid w:val="00DD1B42"/>
    <w:rsid w:val="00DD1B52"/>
    <w:rsid w:val="00DD1D74"/>
    <w:rsid w:val="00DD232A"/>
    <w:rsid w:val="00DD24A0"/>
    <w:rsid w:val="00DD2DEB"/>
    <w:rsid w:val="00DD3230"/>
    <w:rsid w:val="00DD3971"/>
    <w:rsid w:val="00DD3B3D"/>
    <w:rsid w:val="00DD3F2B"/>
    <w:rsid w:val="00DD3F5C"/>
    <w:rsid w:val="00DD428E"/>
    <w:rsid w:val="00DD43F5"/>
    <w:rsid w:val="00DD4BCC"/>
    <w:rsid w:val="00DD4EEC"/>
    <w:rsid w:val="00DD527A"/>
    <w:rsid w:val="00DD5DE8"/>
    <w:rsid w:val="00DD5F69"/>
    <w:rsid w:val="00DD61CF"/>
    <w:rsid w:val="00DD78D7"/>
    <w:rsid w:val="00DD7991"/>
    <w:rsid w:val="00DD7997"/>
    <w:rsid w:val="00DE02E4"/>
    <w:rsid w:val="00DE0A31"/>
    <w:rsid w:val="00DE0A33"/>
    <w:rsid w:val="00DE176B"/>
    <w:rsid w:val="00DE1DEE"/>
    <w:rsid w:val="00DE277A"/>
    <w:rsid w:val="00DE2936"/>
    <w:rsid w:val="00DE2A3F"/>
    <w:rsid w:val="00DE2B8E"/>
    <w:rsid w:val="00DE31B6"/>
    <w:rsid w:val="00DE35D1"/>
    <w:rsid w:val="00DE3855"/>
    <w:rsid w:val="00DE3E02"/>
    <w:rsid w:val="00DE42C1"/>
    <w:rsid w:val="00DE453C"/>
    <w:rsid w:val="00DE46DC"/>
    <w:rsid w:val="00DE475E"/>
    <w:rsid w:val="00DE499D"/>
    <w:rsid w:val="00DE4DF4"/>
    <w:rsid w:val="00DE60E3"/>
    <w:rsid w:val="00DE6790"/>
    <w:rsid w:val="00DE6898"/>
    <w:rsid w:val="00DE6E60"/>
    <w:rsid w:val="00DF0FA0"/>
    <w:rsid w:val="00DF179B"/>
    <w:rsid w:val="00DF184A"/>
    <w:rsid w:val="00DF215E"/>
    <w:rsid w:val="00DF25C1"/>
    <w:rsid w:val="00DF287B"/>
    <w:rsid w:val="00DF3F7C"/>
    <w:rsid w:val="00DF43EA"/>
    <w:rsid w:val="00DF4E44"/>
    <w:rsid w:val="00DF51F2"/>
    <w:rsid w:val="00DF57EE"/>
    <w:rsid w:val="00DF5935"/>
    <w:rsid w:val="00DF5ECD"/>
    <w:rsid w:val="00DF5F45"/>
    <w:rsid w:val="00DF624A"/>
    <w:rsid w:val="00DF695E"/>
    <w:rsid w:val="00DF7853"/>
    <w:rsid w:val="00DF7FC2"/>
    <w:rsid w:val="00E005D1"/>
    <w:rsid w:val="00E008F8"/>
    <w:rsid w:val="00E00D1E"/>
    <w:rsid w:val="00E00EE1"/>
    <w:rsid w:val="00E01DE1"/>
    <w:rsid w:val="00E01FD2"/>
    <w:rsid w:val="00E02598"/>
    <w:rsid w:val="00E02A10"/>
    <w:rsid w:val="00E02EE2"/>
    <w:rsid w:val="00E02EF8"/>
    <w:rsid w:val="00E03064"/>
    <w:rsid w:val="00E034EC"/>
    <w:rsid w:val="00E037D3"/>
    <w:rsid w:val="00E0399C"/>
    <w:rsid w:val="00E03A04"/>
    <w:rsid w:val="00E03E65"/>
    <w:rsid w:val="00E03F88"/>
    <w:rsid w:val="00E04EA1"/>
    <w:rsid w:val="00E0527E"/>
    <w:rsid w:val="00E053DE"/>
    <w:rsid w:val="00E054AE"/>
    <w:rsid w:val="00E0611E"/>
    <w:rsid w:val="00E06A41"/>
    <w:rsid w:val="00E06B45"/>
    <w:rsid w:val="00E06DB8"/>
    <w:rsid w:val="00E06E2F"/>
    <w:rsid w:val="00E073CB"/>
    <w:rsid w:val="00E0785E"/>
    <w:rsid w:val="00E079EA"/>
    <w:rsid w:val="00E10036"/>
    <w:rsid w:val="00E1067E"/>
    <w:rsid w:val="00E11516"/>
    <w:rsid w:val="00E1151F"/>
    <w:rsid w:val="00E11535"/>
    <w:rsid w:val="00E12241"/>
    <w:rsid w:val="00E122CF"/>
    <w:rsid w:val="00E12EEE"/>
    <w:rsid w:val="00E13146"/>
    <w:rsid w:val="00E132D1"/>
    <w:rsid w:val="00E142A8"/>
    <w:rsid w:val="00E144AD"/>
    <w:rsid w:val="00E1495F"/>
    <w:rsid w:val="00E14BA1"/>
    <w:rsid w:val="00E14D38"/>
    <w:rsid w:val="00E14FAA"/>
    <w:rsid w:val="00E152BD"/>
    <w:rsid w:val="00E154AD"/>
    <w:rsid w:val="00E158E8"/>
    <w:rsid w:val="00E15B0C"/>
    <w:rsid w:val="00E15D91"/>
    <w:rsid w:val="00E15DFF"/>
    <w:rsid w:val="00E16238"/>
    <w:rsid w:val="00E165C7"/>
    <w:rsid w:val="00E16989"/>
    <w:rsid w:val="00E16999"/>
    <w:rsid w:val="00E16F66"/>
    <w:rsid w:val="00E172EB"/>
    <w:rsid w:val="00E174FC"/>
    <w:rsid w:val="00E17546"/>
    <w:rsid w:val="00E20070"/>
    <w:rsid w:val="00E2027A"/>
    <w:rsid w:val="00E20994"/>
    <w:rsid w:val="00E20A30"/>
    <w:rsid w:val="00E20B0B"/>
    <w:rsid w:val="00E21105"/>
    <w:rsid w:val="00E21199"/>
    <w:rsid w:val="00E2176B"/>
    <w:rsid w:val="00E21A9A"/>
    <w:rsid w:val="00E21E40"/>
    <w:rsid w:val="00E22124"/>
    <w:rsid w:val="00E228A2"/>
    <w:rsid w:val="00E22CC8"/>
    <w:rsid w:val="00E232A4"/>
    <w:rsid w:val="00E23323"/>
    <w:rsid w:val="00E23E4E"/>
    <w:rsid w:val="00E2410A"/>
    <w:rsid w:val="00E243EA"/>
    <w:rsid w:val="00E25075"/>
    <w:rsid w:val="00E25F45"/>
    <w:rsid w:val="00E26169"/>
    <w:rsid w:val="00E261AD"/>
    <w:rsid w:val="00E2727C"/>
    <w:rsid w:val="00E273A5"/>
    <w:rsid w:val="00E30555"/>
    <w:rsid w:val="00E30F50"/>
    <w:rsid w:val="00E31067"/>
    <w:rsid w:val="00E3124B"/>
    <w:rsid w:val="00E31647"/>
    <w:rsid w:val="00E31793"/>
    <w:rsid w:val="00E3180A"/>
    <w:rsid w:val="00E31A8A"/>
    <w:rsid w:val="00E32321"/>
    <w:rsid w:val="00E324C0"/>
    <w:rsid w:val="00E327B3"/>
    <w:rsid w:val="00E32B74"/>
    <w:rsid w:val="00E332A8"/>
    <w:rsid w:val="00E33648"/>
    <w:rsid w:val="00E33B23"/>
    <w:rsid w:val="00E33CC7"/>
    <w:rsid w:val="00E34088"/>
    <w:rsid w:val="00E349B9"/>
    <w:rsid w:val="00E34ECE"/>
    <w:rsid w:val="00E3550D"/>
    <w:rsid w:val="00E35E6E"/>
    <w:rsid w:val="00E3618F"/>
    <w:rsid w:val="00E37780"/>
    <w:rsid w:val="00E37963"/>
    <w:rsid w:val="00E379CA"/>
    <w:rsid w:val="00E37A5F"/>
    <w:rsid w:val="00E40344"/>
    <w:rsid w:val="00E40B21"/>
    <w:rsid w:val="00E421D5"/>
    <w:rsid w:val="00E4253A"/>
    <w:rsid w:val="00E425BB"/>
    <w:rsid w:val="00E43107"/>
    <w:rsid w:val="00E43732"/>
    <w:rsid w:val="00E43BC5"/>
    <w:rsid w:val="00E43BF5"/>
    <w:rsid w:val="00E44BB1"/>
    <w:rsid w:val="00E4527B"/>
    <w:rsid w:val="00E465D2"/>
    <w:rsid w:val="00E466CC"/>
    <w:rsid w:val="00E4701E"/>
    <w:rsid w:val="00E47280"/>
    <w:rsid w:val="00E478F4"/>
    <w:rsid w:val="00E47FBE"/>
    <w:rsid w:val="00E503C5"/>
    <w:rsid w:val="00E5056A"/>
    <w:rsid w:val="00E50B2E"/>
    <w:rsid w:val="00E51406"/>
    <w:rsid w:val="00E516DC"/>
    <w:rsid w:val="00E519E6"/>
    <w:rsid w:val="00E521EB"/>
    <w:rsid w:val="00E531FF"/>
    <w:rsid w:val="00E53C6D"/>
    <w:rsid w:val="00E53E81"/>
    <w:rsid w:val="00E54A37"/>
    <w:rsid w:val="00E557D5"/>
    <w:rsid w:val="00E558F5"/>
    <w:rsid w:val="00E55F40"/>
    <w:rsid w:val="00E5623E"/>
    <w:rsid w:val="00E56280"/>
    <w:rsid w:val="00E569C8"/>
    <w:rsid w:val="00E569D7"/>
    <w:rsid w:val="00E56BEE"/>
    <w:rsid w:val="00E56C7E"/>
    <w:rsid w:val="00E56DB9"/>
    <w:rsid w:val="00E56E02"/>
    <w:rsid w:val="00E576BD"/>
    <w:rsid w:val="00E576CC"/>
    <w:rsid w:val="00E578A2"/>
    <w:rsid w:val="00E579A7"/>
    <w:rsid w:val="00E57BE9"/>
    <w:rsid w:val="00E57DFA"/>
    <w:rsid w:val="00E604D6"/>
    <w:rsid w:val="00E60C79"/>
    <w:rsid w:val="00E611B6"/>
    <w:rsid w:val="00E61C72"/>
    <w:rsid w:val="00E63102"/>
    <w:rsid w:val="00E63262"/>
    <w:rsid w:val="00E64826"/>
    <w:rsid w:val="00E648E9"/>
    <w:rsid w:val="00E64B78"/>
    <w:rsid w:val="00E64C5D"/>
    <w:rsid w:val="00E6591A"/>
    <w:rsid w:val="00E659EE"/>
    <w:rsid w:val="00E65AED"/>
    <w:rsid w:val="00E66031"/>
    <w:rsid w:val="00E660A9"/>
    <w:rsid w:val="00E66161"/>
    <w:rsid w:val="00E66A53"/>
    <w:rsid w:val="00E66A67"/>
    <w:rsid w:val="00E66E7C"/>
    <w:rsid w:val="00E66FA3"/>
    <w:rsid w:val="00E67086"/>
    <w:rsid w:val="00E6713A"/>
    <w:rsid w:val="00E6715C"/>
    <w:rsid w:val="00E675DD"/>
    <w:rsid w:val="00E67A6E"/>
    <w:rsid w:val="00E70010"/>
    <w:rsid w:val="00E7026E"/>
    <w:rsid w:val="00E706C6"/>
    <w:rsid w:val="00E70A1B"/>
    <w:rsid w:val="00E71F09"/>
    <w:rsid w:val="00E727B5"/>
    <w:rsid w:val="00E72880"/>
    <w:rsid w:val="00E7348D"/>
    <w:rsid w:val="00E7386F"/>
    <w:rsid w:val="00E7398C"/>
    <w:rsid w:val="00E73BE9"/>
    <w:rsid w:val="00E743BE"/>
    <w:rsid w:val="00E744D2"/>
    <w:rsid w:val="00E747B0"/>
    <w:rsid w:val="00E74F51"/>
    <w:rsid w:val="00E758DB"/>
    <w:rsid w:val="00E75A12"/>
    <w:rsid w:val="00E767CB"/>
    <w:rsid w:val="00E76A84"/>
    <w:rsid w:val="00E76B6A"/>
    <w:rsid w:val="00E76C78"/>
    <w:rsid w:val="00E7768E"/>
    <w:rsid w:val="00E77882"/>
    <w:rsid w:val="00E7799D"/>
    <w:rsid w:val="00E80211"/>
    <w:rsid w:val="00E81591"/>
    <w:rsid w:val="00E83209"/>
    <w:rsid w:val="00E8366B"/>
    <w:rsid w:val="00E83F74"/>
    <w:rsid w:val="00E8400E"/>
    <w:rsid w:val="00E84CFC"/>
    <w:rsid w:val="00E84FA4"/>
    <w:rsid w:val="00E857E4"/>
    <w:rsid w:val="00E85825"/>
    <w:rsid w:val="00E858FD"/>
    <w:rsid w:val="00E85B05"/>
    <w:rsid w:val="00E864FB"/>
    <w:rsid w:val="00E8655C"/>
    <w:rsid w:val="00E86582"/>
    <w:rsid w:val="00E865AB"/>
    <w:rsid w:val="00E865C4"/>
    <w:rsid w:val="00E867E9"/>
    <w:rsid w:val="00E868A7"/>
    <w:rsid w:val="00E86B5B"/>
    <w:rsid w:val="00E86BF8"/>
    <w:rsid w:val="00E8743A"/>
    <w:rsid w:val="00E87E4F"/>
    <w:rsid w:val="00E87F59"/>
    <w:rsid w:val="00E902C6"/>
    <w:rsid w:val="00E908E7"/>
    <w:rsid w:val="00E90E4B"/>
    <w:rsid w:val="00E9139D"/>
    <w:rsid w:val="00E92487"/>
    <w:rsid w:val="00E92803"/>
    <w:rsid w:val="00E93049"/>
    <w:rsid w:val="00E937B1"/>
    <w:rsid w:val="00E94123"/>
    <w:rsid w:val="00E9441F"/>
    <w:rsid w:val="00E948FA"/>
    <w:rsid w:val="00E94A40"/>
    <w:rsid w:val="00E964C7"/>
    <w:rsid w:val="00E96AB6"/>
    <w:rsid w:val="00E96BF0"/>
    <w:rsid w:val="00E97E58"/>
    <w:rsid w:val="00EA0478"/>
    <w:rsid w:val="00EA14E8"/>
    <w:rsid w:val="00EA14EB"/>
    <w:rsid w:val="00EA1E99"/>
    <w:rsid w:val="00EA26E5"/>
    <w:rsid w:val="00EA3B02"/>
    <w:rsid w:val="00EA43CC"/>
    <w:rsid w:val="00EA48DA"/>
    <w:rsid w:val="00EA5743"/>
    <w:rsid w:val="00EA5A59"/>
    <w:rsid w:val="00EA5ADC"/>
    <w:rsid w:val="00EA5E2D"/>
    <w:rsid w:val="00EA6213"/>
    <w:rsid w:val="00EA72BF"/>
    <w:rsid w:val="00EA7A10"/>
    <w:rsid w:val="00EA7E16"/>
    <w:rsid w:val="00EB09BC"/>
    <w:rsid w:val="00EB0C39"/>
    <w:rsid w:val="00EB0CD5"/>
    <w:rsid w:val="00EB1571"/>
    <w:rsid w:val="00EB1983"/>
    <w:rsid w:val="00EB1AE0"/>
    <w:rsid w:val="00EB1D25"/>
    <w:rsid w:val="00EB2028"/>
    <w:rsid w:val="00EB2BB3"/>
    <w:rsid w:val="00EB2F0A"/>
    <w:rsid w:val="00EB3301"/>
    <w:rsid w:val="00EB3E11"/>
    <w:rsid w:val="00EB4156"/>
    <w:rsid w:val="00EB453D"/>
    <w:rsid w:val="00EB46B6"/>
    <w:rsid w:val="00EB46F2"/>
    <w:rsid w:val="00EB490F"/>
    <w:rsid w:val="00EB4BFC"/>
    <w:rsid w:val="00EB52DE"/>
    <w:rsid w:val="00EB537F"/>
    <w:rsid w:val="00EB6486"/>
    <w:rsid w:val="00EB6B37"/>
    <w:rsid w:val="00EB7B2E"/>
    <w:rsid w:val="00EB7F64"/>
    <w:rsid w:val="00EC03C6"/>
    <w:rsid w:val="00EC06E4"/>
    <w:rsid w:val="00EC0A19"/>
    <w:rsid w:val="00EC0EAF"/>
    <w:rsid w:val="00EC1742"/>
    <w:rsid w:val="00EC18AE"/>
    <w:rsid w:val="00EC27C9"/>
    <w:rsid w:val="00EC2BDA"/>
    <w:rsid w:val="00EC3F80"/>
    <w:rsid w:val="00EC42CC"/>
    <w:rsid w:val="00EC44B5"/>
    <w:rsid w:val="00EC5B45"/>
    <w:rsid w:val="00EC5BC3"/>
    <w:rsid w:val="00EC5C93"/>
    <w:rsid w:val="00EC66AA"/>
    <w:rsid w:val="00EC6767"/>
    <w:rsid w:val="00EC6B7B"/>
    <w:rsid w:val="00EC730D"/>
    <w:rsid w:val="00EC73C3"/>
    <w:rsid w:val="00EC73DA"/>
    <w:rsid w:val="00ED0E78"/>
    <w:rsid w:val="00ED109B"/>
    <w:rsid w:val="00ED11EE"/>
    <w:rsid w:val="00ED1432"/>
    <w:rsid w:val="00ED19F5"/>
    <w:rsid w:val="00ED2B6A"/>
    <w:rsid w:val="00ED3186"/>
    <w:rsid w:val="00ED34E5"/>
    <w:rsid w:val="00ED3B6D"/>
    <w:rsid w:val="00ED3CF1"/>
    <w:rsid w:val="00ED3D11"/>
    <w:rsid w:val="00ED4091"/>
    <w:rsid w:val="00ED4B90"/>
    <w:rsid w:val="00ED4C0E"/>
    <w:rsid w:val="00ED4F2E"/>
    <w:rsid w:val="00ED58E9"/>
    <w:rsid w:val="00ED5DAA"/>
    <w:rsid w:val="00ED605A"/>
    <w:rsid w:val="00ED6369"/>
    <w:rsid w:val="00ED65A3"/>
    <w:rsid w:val="00ED68F8"/>
    <w:rsid w:val="00ED730E"/>
    <w:rsid w:val="00ED7A69"/>
    <w:rsid w:val="00EE013E"/>
    <w:rsid w:val="00EE0B72"/>
    <w:rsid w:val="00EE17FF"/>
    <w:rsid w:val="00EE1812"/>
    <w:rsid w:val="00EE2056"/>
    <w:rsid w:val="00EE2068"/>
    <w:rsid w:val="00EE236D"/>
    <w:rsid w:val="00EE2D87"/>
    <w:rsid w:val="00EE3AC9"/>
    <w:rsid w:val="00EE3E9D"/>
    <w:rsid w:val="00EE43C5"/>
    <w:rsid w:val="00EE4A18"/>
    <w:rsid w:val="00EE4B4B"/>
    <w:rsid w:val="00EE5323"/>
    <w:rsid w:val="00EE53AB"/>
    <w:rsid w:val="00EE55A0"/>
    <w:rsid w:val="00EE5D1B"/>
    <w:rsid w:val="00EE5E85"/>
    <w:rsid w:val="00EE6A3B"/>
    <w:rsid w:val="00EE70AA"/>
    <w:rsid w:val="00EF0CA9"/>
    <w:rsid w:val="00EF0ED3"/>
    <w:rsid w:val="00EF1198"/>
    <w:rsid w:val="00EF14A5"/>
    <w:rsid w:val="00EF170B"/>
    <w:rsid w:val="00EF1F69"/>
    <w:rsid w:val="00EF1FBD"/>
    <w:rsid w:val="00EF2325"/>
    <w:rsid w:val="00EF24CA"/>
    <w:rsid w:val="00EF2668"/>
    <w:rsid w:val="00EF308E"/>
    <w:rsid w:val="00EF3978"/>
    <w:rsid w:val="00EF3B7F"/>
    <w:rsid w:val="00EF402E"/>
    <w:rsid w:val="00EF42C0"/>
    <w:rsid w:val="00EF4711"/>
    <w:rsid w:val="00EF4A42"/>
    <w:rsid w:val="00EF4B28"/>
    <w:rsid w:val="00EF509A"/>
    <w:rsid w:val="00EF574C"/>
    <w:rsid w:val="00EF5D12"/>
    <w:rsid w:val="00EF61D1"/>
    <w:rsid w:val="00EF6A24"/>
    <w:rsid w:val="00EF6F78"/>
    <w:rsid w:val="00F00551"/>
    <w:rsid w:val="00F00E94"/>
    <w:rsid w:val="00F01D00"/>
    <w:rsid w:val="00F028FD"/>
    <w:rsid w:val="00F02CBD"/>
    <w:rsid w:val="00F03943"/>
    <w:rsid w:val="00F03B08"/>
    <w:rsid w:val="00F04396"/>
    <w:rsid w:val="00F0450D"/>
    <w:rsid w:val="00F046C5"/>
    <w:rsid w:val="00F05333"/>
    <w:rsid w:val="00F054C4"/>
    <w:rsid w:val="00F05B49"/>
    <w:rsid w:val="00F06057"/>
    <w:rsid w:val="00F06CD7"/>
    <w:rsid w:val="00F07146"/>
    <w:rsid w:val="00F07D6D"/>
    <w:rsid w:val="00F100EC"/>
    <w:rsid w:val="00F10481"/>
    <w:rsid w:val="00F10A51"/>
    <w:rsid w:val="00F10A69"/>
    <w:rsid w:val="00F10E5C"/>
    <w:rsid w:val="00F10ECE"/>
    <w:rsid w:val="00F111A3"/>
    <w:rsid w:val="00F1147A"/>
    <w:rsid w:val="00F115A5"/>
    <w:rsid w:val="00F11896"/>
    <w:rsid w:val="00F11E8F"/>
    <w:rsid w:val="00F12EA2"/>
    <w:rsid w:val="00F13580"/>
    <w:rsid w:val="00F13BDB"/>
    <w:rsid w:val="00F149A5"/>
    <w:rsid w:val="00F14EB6"/>
    <w:rsid w:val="00F150A6"/>
    <w:rsid w:val="00F154D0"/>
    <w:rsid w:val="00F159D6"/>
    <w:rsid w:val="00F16DCF"/>
    <w:rsid w:val="00F16FBA"/>
    <w:rsid w:val="00F173D1"/>
    <w:rsid w:val="00F17A0C"/>
    <w:rsid w:val="00F17D62"/>
    <w:rsid w:val="00F17F0F"/>
    <w:rsid w:val="00F17F76"/>
    <w:rsid w:val="00F201D1"/>
    <w:rsid w:val="00F202BB"/>
    <w:rsid w:val="00F202E4"/>
    <w:rsid w:val="00F206BA"/>
    <w:rsid w:val="00F209FB"/>
    <w:rsid w:val="00F210E9"/>
    <w:rsid w:val="00F214B7"/>
    <w:rsid w:val="00F2155C"/>
    <w:rsid w:val="00F217C4"/>
    <w:rsid w:val="00F21C69"/>
    <w:rsid w:val="00F21E2B"/>
    <w:rsid w:val="00F21F75"/>
    <w:rsid w:val="00F22CDC"/>
    <w:rsid w:val="00F22E4E"/>
    <w:rsid w:val="00F2314B"/>
    <w:rsid w:val="00F2376A"/>
    <w:rsid w:val="00F2431B"/>
    <w:rsid w:val="00F24521"/>
    <w:rsid w:val="00F2475F"/>
    <w:rsid w:val="00F24880"/>
    <w:rsid w:val="00F24BFB"/>
    <w:rsid w:val="00F24CFC"/>
    <w:rsid w:val="00F2561A"/>
    <w:rsid w:val="00F25E3D"/>
    <w:rsid w:val="00F261D6"/>
    <w:rsid w:val="00F263B7"/>
    <w:rsid w:val="00F26D45"/>
    <w:rsid w:val="00F27FC2"/>
    <w:rsid w:val="00F3029D"/>
    <w:rsid w:val="00F30AD0"/>
    <w:rsid w:val="00F30C84"/>
    <w:rsid w:val="00F3124F"/>
    <w:rsid w:val="00F31549"/>
    <w:rsid w:val="00F31B7E"/>
    <w:rsid w:val="00F31C00"/>
    <w:rsid w:val="00F31F2E"/>
    <w:rsid w:val="00F32D36"/>
    <w:rsid w:val="00F34EAC"/>
    <w:rsid w:val="00F34FC6"/>
    <w:rsid w:val="00F353D5"/>
    <w:rsid w:val="00F35704"/>
    <w:rsid w:val="00F35911"/>
    <w:rsid w:val="00F35DD7"/>
    <w:rsid w:val="00F35E63"/>
    <w:rsid w:val="00F369FB"/>
    <w:rsid w:val="00F36FA9"/>
    <w:rsid w:val="00F37947"/>
    <w:rsid w:val="00F37EEE"/>
    <w:rsid w:val="00F40119"/>
    <w:rsid w:val="00F40317"/>
    <w:rsid w:val="00F408A7"/>
    <w:rsid w:val="00F40BB7"/>
    <w:rsid w:val="00F40DA6"/>
    <w:rsid w:val="00F41044"/>
    <w:rsid w:val="00F413F7"/>
    <w:rsid w:val="00F41AB1"/>
    <w:rsid w:val="00F41C10"/>
    <w:rsid w:val="00F42399"/>
    <w:rsid w:val="00F42B73"/>
    <w:rsid w:val="00F42D43"/>
    <w:rsid w:val="00F43B66"/>
    <w:rsid w:val="00F44388"/>
    <w:rsid w:val="00F44535"/>
    <w:rsid w:val="00F4516B"/>
    <w:rsid w:val="00F45413"/>
    <w:rsid w:val="00F457EE"/>
    <w:rsid w:val="00F45D44"/>
    <w:rsid w:val="00F463D7"/>
    <w:rsid w:val="00F465CD"/>
    <w:rsid w:val="00F46ABF"/>
    <w:rsid w:val="00F4775E"/>
    <w:rsid w:val="00F477A9"/>
    <w:rsid w:val="00F5136E"/>
    <w:rsid w:val="00F5148F"/>
    <w:rsid w:val="00F5174E"/>
    <w:rsid w:val="00F51798"/>
    <w:rsid w:val="00F52090"/>
    <w:rsid w:val="00F5233B"/>
    <w:rsid w:val="00F533D3"/>
    <w:rsid w:val="00F535F5"/>
    <w:rsid w:val="00F53655"/>
    <w:rsid w:val="00F5417F"/>
    <w:rsid w:val="00F5467E"/>
    <w:rsid w:val="00F54989"/>
    <w:rsid w:val="00F54B3F"/>
    <w:rsid w:val="00F55276"/>
    <w:rsid w:val="00F5548B"/>
    <w:rsid w:val="00F557CE"/>
    <w:rsid w:val="00F56132"/>
    <w:rsid w:val="00F5652F"/>
    <w:rsid w:val="00F56855"/>
    <w:rsid w:val="00F569A6"/>
    <w:rsid w:val="00F569E4"/>
    <w:rsid w:val="00F57395"/>
    <w:rsid w:val="00F57398"/>
    <w:rsid w:val="00F578DB"/>
    <w:rsid w:val="00F57901"/>
    <w:rsid w:val="00F57965"/>
    <w:rsid w:val="00F57FBB"/>
    <w:rsid w:val="00F60351"/>
    <w:rsid w:val="00F60640"/>
    <w:rsid w:val="00F608D2"/>
    <w:rsid w:val="00F60979"/>
    <w:rsid w:val="00F6190B"/>
    <w:rsid w:val="00F61A12"/>
    <w:rsid w:val="00F61D93"/>
    <w:rsid w:val="00F6398D"/>
    <w:rsid w:val="00F64602"/>
    <w:rsid w:val="00F647F6"/>
    <w:rsid w:val="00F656E0"/>
    <w:rsid w:val="00F65810"/>
    <w:rsid w:val="00F65C74"/>
    <w:rsid w:val="00F6646B"/>
    <w:rsid w:val="00F66A95"/>
    <w:rsid w:val="00F700AA"/>
    <w:rsid w:val="00F70864"/>
    <w:rsid w:val="00F70A83"/>
    <w:rsid w:val="00F70B7B"/>
    <w:rsid w:val="00F70D22"/>
    <w:rsid w:val="00F70F29"/>
    <w:rsid w:val="00F712D6"/>
    <w:rsid w:val="00F7131C"/>
    <w:rsid w:val="00F71810"/>
    <w:rsid w:val="00F71D1C"/>
    <w:rsid w:val="00F71E27"/>
    <w:rsid w:val="00F71E9E"/>
    <w:rsid w:val="00F72303"/>
    <w:rsid w:val="00F7247E"/>
    <w:rsid w:val="00F72ABE"/>
    <w:rsid w:val="00F72B1B"/>
    <w:rsid w:val="00F72EEB"/>
    <w:rsid w:val="00F72F6A"/>
    <w:rsid w:val="00F72F9D"/>
    <w:rsid w:val="00F73388"/>
    <w:rsid w:val="00F73CD5"/>
    <w:rsid w:val="00F73D45"/>
    <w:rsid w:val="00F741A3"/>
    <w:rsid w:val="00F748C1"/>
    <w:rsid w:val="00F74CF0"/>
    <w:rsid w:val="00F7596C"/>
    <w:rsid w:val="00F75DA6"/>
    <w:rsid w:val="00F7658E"/>
    <w:rsid w:val="00F7658F"/>
    <w:rsid w:val="00F765DB"/>
    <w:rsid w:val="00F7665D"/>
    <w:rsid w:val="00F767E3"/>
    <w:rsid w:val="00F7790B"/>
    <w:rsid w:val="00F77C54"/>
    <w:rsid w:val="00F77E12"/>
    <w:rsid w:val="00F77F29"/>
    <w:rsid w:val="00F809B2"/>
    <w:rsid w:val="00F80C48"/>
    <w:rsid w:val="00F80CBC"/>
    <w:rsid w:val="00F80E9C"/>
    <w:rsid w:val="00F814DE"/>
    <w:rsid w:val="00F81D3E"/>
    <w:rsid w:val="00F82984"/>
    <w:rsid w:val="00F829E0"/>
    <w:rsid w:val="00F831B4"/>
    <w:rsid w:val="00F83549"/>
    <w:rsid w:val="00F83FD6"/>
    <w:rsid w:val="00F849EB"/>
    <w:rsid w:val="00F86107"/>
    <w:rsid w:val="00F86248"/>
    <w:rsid w:val="00F86C2D"/>
    <w:rsid w:val="00F87962"/>
    <w:rsid w:val="00F90045"/>
    <w:rsid w:val="00F90634"/>
    <w:rsid w:val="00F91624"/>
    <w:rsid w:val="00F91641"/>
    <w:rsid w:val="00F91D76"/>
    <w:rsid w:val="00F925FE"/>
    <w:rsid w:val="00F926C8"/>
    <w:rsid w:val="00F92A01"/>
    <w:rsid w:val="00F947E3"/>
    <w:rsid w:val="00F9490B"/>
    <w:rsid w:val="00F94B08"/>
    <w:rsid w:val="00F94F5C"/>
    <w:rsid w:val="00F9505A"/>
    <w:rsid w:val="00F95CDA"/>
    <w:rsid w:val="00F95E54"/>
    <w:rsid w:val="00F961CD"/>
    <w:rsid w:val="00F965D0"/>
    <w:rsid w:val="00F96BC7"/>
    <w:rsid w:val="00F96E3A"/>
    <w:rsid w:val="00F96ED8"/>
    <w:rsid w:val="00F96F9A"/>
    <w:rsid w:val="00F9711E"/>
    <w:rsid w:val="00F97B29"/>
    <w:rsid w:val="00F97F19"/>
    <w:rsid w:val="00FA0472"/>
    <w:rsid w:val="00FA0749"/>
    <w:rsid w:val="00FA0B67"/>
    <w:rsid w:val="00FA0C1B"/>
    <w:rsid w:val="00FA0F8B"/>
    <w:rsid w:val="00FA11F2"/>
    <w:rsid w:val="00FA1771"/>
    <w:rsid w:val="00FA1818"/>
    <w:rsid w:val="00FA1B3C"/>
    <w:rsid w:val="00FA1C85"/>
    <w:rsid w:val="00FA1D5C"/>
    <w:rsid w:val="00FA22F0"/>
    <w:rsid w:val="00FA28D1"/>
    <w:rsid w:val="00FA298B"/>
    <w:rsid w:val="00FA2FD9"/>
    <w:rsid w:val="00FA3CF5"/>
    <w:rsid w:val="00FA41E9"/>
    <w:rsid w:val="00FA4815"/>
    <w:rsid w:val="00FA4AC7"/>
    <w:rsid w:val="00FA4B6D"/>
    <w:rsid w:val="00FA5493"/>
    <w:rsid w:val="00FA5DC9"/>
    <w:rsid w:val="00FA5EE1"/>
    <w:rsid w:val="00FA639E"/>
    <w:rsid w:val="00FA63E4"/>
    <w:rsid w:val="00FA6558"/>
    <w:rsid w:val="00FA71C9"/>
    <w:rsid w:val="00FA73BB"/>
    <w:rsid w:val="00FA75CD"/>
    <w:rsid w:val="00FA777D"/>
    <w:rsid w:val="00FB0291"/>
    <w:rsid w:val="00FB0359"/>
    <w:rsid w:val="00FB0AD9"/>
    <w:rsid w:val="00FB0F98"/>
    <w:rsid w:val="00FB220A"/>
    <w:rsid w:val="00FB2341"/>
    <w:rsid w:val="00FB2665"/>
    <w:rsid w:val="00FB2D01"/>
    <w:rsid w:val="00FB35AA"/>
    <w:rsid w:val="00FB398F"/>
    <w:rsid w:val="00FB4193"/>
    <w:rsid w:val="00FB44EB"/>
    <w:rsid w:val="00FB4B27"/>
    <w:rsid w:val="00FB4E38"/>
    <w:rsid w:val="00FB53D5"/>
    <w:rsid w:val="00FB63A2"/>
    <w:rsid w:val="00FB64B8"/>
    <w:rsid w:val="00FB6549"/>
    <w:rsid w:val="00FB729C"/>
    <w:rsid w:val="00FB7893"/>
    <w:rsid w:val="00FB7DEA"/>
    <w:rsid w:val="00FC0142"/>
    <w:rsid w:val="00FC0457"/>
    <w:rsid w:val="00FC12F7"/>
    <w:rsid w:val="00FC2755"/>
    <w:rsid w:val="00FC27F7"/>
    <w:rsid w:val="00FC30CF"/>
    <w:rsid w:val="00FC383B"/>
    <w:rsid w:val="00FC46AF"/>
    <w:rsid w:val="00FC5B09"/>
    <w:rsid w:val="00FC60DD"/>
    <w:rsid w:val="00FC621D"/>
    <w:rsid w:val="00FC6801"/>
    <w:rsid w:val="00FC6A4D"/>
    <w:rsid w:val="00FC70E2"/>
    <w:rsid w:val="00FC727D"/>
    <w:rsid w:val="00FC7973"/>
    <w:rsid w:val="00FC7A54"/>
    <w:rsid w:val="00FC7D94"/>
    <w:rsid w:val="00FD0286"/>
    <w:rsid w:val="00FD086F"/>
    <w:rsid w:val="00FD0A35"/>
    <w:rsid w:val="00FD0ACA"/>
    <w:rsid w:val="00FD0B9E"/>
    <w:rsid w:val="00FD1197"/>
    <w:rsid w:val="00FD1974"/>
    <w:rsid w:val="00FD2C41"/>
    <w:rsid w:val="00FD3110"/>
    <w:rsid w:val="00FD3733"/>
    <w:rsid w:val="00FD4373"/>
    <w:rsid w:val="00FD489B"/>
    <w:rsid w:val="00FD530D"/>
    <w:rsid w:val="00FD5C00"/>
    <w:rsid w:val="00FD667E"/>
    <w:rsid w:val="00FD66C1"/>
    <w:rsid w:val="00FD6EF9"/>
    <w:rsid w:val="00FD741B"/>
    <w:rsid w:val="00FD74B0"/>
    <w:rsid w:val="00FD767F"/>
    <w:rsid w:val="00FD773F"/>
    <w:rsid w:val="00FD791D"/>
    <w:rsid w:val="00FD7A43"/>
    <w:rsid w:val="00FE0217"/>
    <w:rsid w:val="00FE0A77"/>
    <w:rsid w:val="00FE0B61"/>
    <w:rsid w:val="00FE0E00"/>
    <w:rsid w:val="00FE13DA"/>
    <w:rsid w:val="00FE162C"/>
    <w:rsid w:val="00FE1C4B"/>
    <w:rsid w:val="00FE2298"/>
    <w:rsid w:val="00FE2862"/>
    <w:rsid w:val="00FE2969"/>
    <w:rsid w:val="00FE2A49"/>
    <w:rsid w:val="00FE3124"/>
    <w:rsid w:val="00FE4163"/>
    <w:rsid w:val="00FE4450"/>
    <w:rsid w:val="00FE5DCC"/>
    <w:rsid w:val="00FE5F12"/>
    <w:rsid w:val="00FE6C15"/>
    <w:rsid w:val="00FE6D10"/>
    <w:rsid w:val="00FE729E"/>
    <w:rsid w:val="00FE7791"/>
    <w:rsid w:val="00FE79EB"/>
    <w:rsid w:val="00FF0019"/>
    <w:rsid w:val="00FF02B6"/>
    <w:rsid w:val="00FF02E7"/>
    <w:rsid w:val="00FF0881"/>
    <w:rsid w:val="00FF0E45"/>
    <w:rsid w:val="00FF0F79"/>
    <w:rsid w:val="00FF16F8"/>
    <w:rsid w:val="00FF1D10"/>
    <w:rsid w:val="00FF1DFC"/>
    <w:rsid w:val="00FF1FF1"/>
    <w:rsid w:val="00FF23BD"/>
    <w:rsid w:val="00FF2596"/>
    <w:rsid w:val="00FF28D3"/>
    <w:rsid w:val="00FF2A41"/>
    <w:rsid w:val="00FF2E2E"/>
    <w:rsid w:val="00FF2F67"/>
    <w:rsid w:val="00FF3987"/>
    <w:rsid w:val="00FF3CC2"/>
    <w:rsid w:val="00FF49D4"/>
    <w:rsid w:val="00FF4B04"/>
    <w:rsid w:val="00FF5351"/>
    <w:rsid w:val="00FF5406"/>
    <w:rsid w:val="00FF558B"/>
    <w:rsid w:val="00FF57EB"/>
    <w:rsid w:val="00FF5C16"/>
    <w:rsid w:val="00FF6893"/>
    <w:rsid w:val="00FF6FAE"/>
    <w:rsid w:val="00FF7210"/>
    <w:rsid w:val="016504DE"/>
    <w:rsid w:val="01B6FD51"/>
    <w:rsid w:val="01E4F6F2"/>
    <w:rsid w:val="01EAEFC5"/>
    <w:rsid w:val="03A67ED3"/>
    <w:rsid w:val="04C92875"/>
    <w:rsid w:val="0530D605"/>
    <w:rsid w:val="05DCA34B"/>
    <w:rsid w:val="06022577"/>
    <w:rsid w:val="06572C7B"/>
    <w:rsid w:val="0898CABE"/>
    <w:rsid w:val="09FFE51B"/>
    <w:rsid w:val="0B589086"/>
    <w:rsid w:val="0B7BCD51"/>
    <w:rsid w:val="0BCF3C90"/>
    <w:rsid w:val="0D1F616A"/>
    <w:rsid w:val="0DCD8CF3"/>
    <w:rsid w:val="0F7C58B5"/>
    <w:rsid w:val="10933944"/>
    <w:rsid w:val="119FBEF2"/>
    <w:rsid w:val="120A62BF"/>
    <w:rsid w:val="12365EB8"/>
    <w:rsid w:val="134021DF"/>
    <w:rsid w:val="13A5FBE0"/>
    <w:rsid w:val="17BE8D40"/>
    <w:rsid w:val="17F0169D"/>
    <w:rsid w:val="182AC321"/>
    <w:rsid w:val="184B4091"/>
    <w:rsid w:val="19D6FD95"/>
    <w:rsid w:val="1C2E2087"/>
    <w:rsid w:val="1C5F7427"/>
    <w:rsid w:val="1D435D09"/>
    <w:rsid w:val="1D79115F"/>
    <w:rsid w:val="1DAC032E"/>
    <w:rsid w:val="1E4A8F29"/>
    <w:rsid w:val="20DF1164"/>
    <w:rsid w:val="20DF54A3"/>
    <w:rsid w:val="224E5EB9"/>
    <w:rsid w:val="22CC25F5"/>
    <w:rsid w:val="24089E7D"/>
    <w:rsid w:val="24FAFFAF"/>
    <w:rsid w:val="250F9F1D"/>
    <w:rsid w:val="2650AA31"/>
    <w:rsid w:val="26BC8674"/>
    <w:rsid w:val="274C8C80"/>
    <w:rsid w:val="27563C88"/>
    <w:rsid w:val="28224C01"/>
    <w:rsid w:val="283DD66A"/>
    <w:rsid w:val="294A7741"/>
    <w:rsid w:val="2B87CA46"/>
    <w:rsid w:val="2DF80E1F"/>
    <w:rsid w:val="2EF32625"/>
    <w:rsid w:val="2F6C16F1"/>
    <w:rsid w:val="30B1D7BC"/>
    <w:rsid w:val="30EA6715"/>
    <w:rsid w:val="31854B9E"/>
    <w:rsid w:val="3276AE42"/>
    <w:rsid w:val="346DAF90"/>
    <w:rsid w:val="35359CF8"/>
    <w:rsid w:val="35BC957E"/>
    <w:rsid w:val="36D72ED5"/>
    <w:rsid w:val="373258C9"/>
    <w:rsid w:val="37AD36DF"/>
    <w:rsid w:val="38402336"/>
    <w:rsid w:val="38F5FCA8"/>
    <w:rsid w:val="394A3630"/>
    <w:rsid w:val="39865E19"/>
    <w:rsid w:val="3ADB5684"/>
    <w:rsid w:val="3B7CD928"/>
    <w:rsid w:val="3C7BD3EF"/>
    <w:rsid w:val="3CE90F73"/>
    <w:rsid w:val="3CF95A0E"/>
    <w:rsid w:val="3D3EE875"/>
    <w:rsid w:val="3DE00C56"/>
    <w:rsid w:val="3F715101"/>
    <w:rsid w:val="3FF30E32"/>
    <w:rsid w:val="4192844F"/>
    <w:rsid w:val="4315F69C"/>
    <w:rsid w:val="4396308C"/>
    <w:rsid w:val="43BFCA72"/>
    <w:rsid w:val="44E38715"/>
    <w:rsid w:val="4568B25D"/>
    <w:rsid w:val="45D3B567"/>
    <w:rsid w:val="46EDB841"/>
    <w:rsid w:val="47AAC9C4"/>
    <w:rsid w:val="4A71405E"/>
    <w:rsid w:val="4E2D1143"/>
    <w:rsid w:val="4E8E2AC8"/>
    <w:rsid w:val="4EC824DB"/>
    <w:rsid w:val="4ED9E04D"/>
    <w:rsid w:val="4F001F39"/>
    <w:rsid w:val="4FCE42A3"/>
    <w:rsid w:val="51A387B2"/>
    <w:rsid w:val="52FC2CE3"/>
    <w:rsid w:val="5301D01B"/>
    <w:rsid w:val="539536C9"/>
    <w:rsid w:val="54913A52"/>
    <w:rsid w:val="5540CFA4"/>
    <w:rsid w:val="55632656"/>
    <w:rsid w:val="56B7987D"/>
    <w:rsid w:val="58B3E638"/>
    <w:rsid w:val="590EAB85"/>
    <w:rsid w:val="5A13C7B4"/>
    <w:rsid w:val="5AB3658B"/>
    <w:rsid w:val="5C138D49"/>
    <w:rsid w:val="5C433A20"/>
    <w:rsid w:val="5CB8D830"/>
    <w:rsid w:val="5D3517C6"/>
    <w:rsid w:val="61193807"/>
    <w:rsid w:val="62DE633D"/>
    <w:rsid w:val="62F58850"/>
    <w:rsid w:val="6829B749"/>
    <w:rsid w:val="688DFCB8"/>
    <w:rsid w:val="69A1D874"/>
    <w:rsid w:val="69F8DE20"/>
    <w:rsid w:val="6A5611DA"/>
    <w:rsid w:val="6D8D3C6D"/>
    <w:rsid w:val="6E4DA8EA"/>
    <w:rsid w:val="6E929FD9"/>
    <w:rsid w:val="6EAFC34A"/>
    <w:rsid w:val="6EB87A1E"/>
    <w:rsid w:val="6EC591A8"/>
    <w:rsid w:val="6FB2C8D6"/>
    <w:rsid w:val="738928BA"/>
    <w:rsid w:val="73BB048D"/>
    <w:rsid w:val="767DFD9C"/>
    <w:rsid w:val="78020761"/>
    <w:rsid w:val="78E1BA6D"/>
    <w:rsid w:val="78F8DF80"/>
    <w:rsid w:val="793A29CB"/>
    <w:rsid w:val="79F14701"/>
    <w:rsid w:val="7AB90891"/>
    <w:rsid w:val="7B5D6402"/>
    <w:rsid w:val="7D13F666"/>
    <w:rsid w:val="7D26253C"/>
    <w:rsid w:val="7F25D665"/>
    <w:rsid w:val="7F60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2E97C"/>
  <w15:chartTrackingRefBased/>
  <w15:docId w15:val="{0279F6D5-4D6E-4B66-99F7-1D641BBCD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2D2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H1"/>
    <w:basedOn w:val="Normal"/>
    <w:next w:val="Normal"/>
    <w:link w:val="Heading1Char"/>
    <w:autoRedefine/>
    <w:uiPriority w:val="9"/>
    <w:qFormat/>
    <w:rsid w:val="00E379CA"/>
    <w:pPr>
      <w:keepNext/>
      <w:numPr>
        <w:numId w:val="3"/>
      </w:numPr>
      <w:pBdr>
        <w:bottom w:val="single" w:sz="4" w:space="1" w:color="auto"/>
      </w:pBdr>
      <w:spacing w:before="240" w:after="60"/>
      <w:jc w:val="both"/>
      <w:outlineLvl w:val="0"/>
    </w:pPr>
    <w:rPr>
      <w:rFonts w:ascii="Arial" w:hAnsi="Arial"/>
      <w:b/>
      <w:sz w:val="32"/>
      <w:szCs w:val="20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before="60" w:after="60"/>
      <w:jc w:val="both"/>
      <w:outlineLvl w:val="1"/>
    </w:pPr>
    <w:rPr>
      <w:rFonts w:ascii="Arial" w:hAnsi="Arial"/>
      <w:b/>
      <w:i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jc w:val="both"/>
      <w:outlineLvl w:val="2"/>
    </w:pPr>
    <w:rPr>
      <w:rFonts w:ascii="Arial" w:hAnsi="Arial"/>
      <w:b/>
      <w:szCs w:val="20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spacing w:before="60" w:after="120"/>
      <w:jc w:val="both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jc w:val="both"/>
      <w:outlineLvl w:val="4"/>
    </w:pPr>
    <w:rPr>
      <w:rFonts w:ascii="Arial" w:hAnsi="Arial"/>
      <w:sz w:val="20"/>
      <w:szCs w:val="20"/>
    </w:r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0"/>
      <w:szCs w:val="20"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uiPriority w:val="9"/>
    <w:rsid w:val="00E379CA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pPr>
      <w:spacing w:before="60" w:after="120"/>
      <w:jc w:val="both"/>
    </w:pPr>
    <w:rPr>
      <w:rFonts w:ascii="Arial" w:hAnsi="Arial"/>
      <w:sz w:val="18"/>
      <w:szCs w:val="20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 w:after="120"/>
    </w:pPr>
    <w:rPr>
      <w:rFonts w:ascii="Arial" w:hAnsi="Arial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jc w:val="both"/>
    </w:pPr>
    <w:rPr>
      <w:rFonts w:ascii="Arial" w:hAnsi="Arial"/>
      <w:sz w:val="20"/>
      <w:szCs w:val="20"/>
    </w:r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spacing w:before="60" w:after="120"/>
      <w:ind w:left="720" w:hanging="360"/>
      <w:contextualSpacing/>
      <w:jc w:val="both"/>
    </w:pPr>
    <w:rPr>
      <w:rFonts w:ascii="Arial" w:hAnsi="Arial"/>
      <w:sz w:val="20"/>
      <w:szCs w:val="20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?"/>
    <w:basedOn w:val="Normal"/>
    <w:link w:val="ListParagraphChar"/>
    <w:uiPriority w:val="34"/>
    <w:qFormat/>
    <w:rsid w:val="005778C8"/>
    <w:pPr>
      <w:spacing w:before="60" w:after="120"/>
      <w:ind w:left="720"/>
      <w:contextualSpacing/>
      <w:jc w:val="both"/>
    </w:pPr>
    <w:rPr>
      <w:rFonts w:ascii="Arial" w:hAnsi="Arial"/>
      <w:sz w:val="20"/>
      <w:szCs w:val="20"/>
    </w:r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jc w:val="both"/>
    </w:pPr>
    <w:rPr>
      <w:rFonts w:ascii="Arial" w:hAnsi="Arial"/>
      <w:sz w:val="20"/>
      <w:szCs w:val="20"/>
    </w:r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jc w:val="both"/>
    </w:pPr>
    <w:rPr>
      <w:rFonts w:ascii="Arial" w:hAnsi="Arial"/>
      <w:sz w:val="20"/>
      <w:szCs w:val="20"/>
    </w:r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,题注"/>
    <w:basedOn w:val="Normal"/>
    <w:next w:val="Normal"/>
    <w:link w:val="CaptionChar1"/>
    <w:qFormat/>
    <w:rsid w:val="00EF61D1"/>
    <w:pPr>
      <w:overflowPunct w:val="0"/>
      <w:autoSpaceDE w:val="0"/>
      <w:autoSpaceDN w:val="0"/>
      <w:adjustRightInd w:val="0"/>
      <w:spacing w:after="240" w:line="360" w:lineRule="auto"/>
      <w:jc w:val="center"/>
      <w:textAlignment w:val="baseline"/>
    </w:pPr>
    <w:rPr>
      <w:b/>
      <w:bCs/>
      <w:sz w:val="22"/>
      <w:szCs w:val="20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3CC2"/>
    <w:pPr>
      <w:spacing w:before="60" w:after="120"/>
      <w:jc w:val="both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har"/>
    <w:qFormat/>
    <w:rsid w:val="0056238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after="180" w:line="336" w:lineRule="auto"/>
      <w:ind w:firstLineChars="200" w:firstLine="200"/>
      <w:jc w:val="both"/>
    </w:pPr>
    <w:rPr>
      <w:rFonts w:eastAsia="Malgun Gothic" w:cs="Batang"/>
      <w:sz w:val="20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</w:p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EE2068"/>
    <w:pPr>
      <w:overflowPunct w:val="0"/>
      <w:autoSpaceDE w:val="0"/>
      <w:autoSpaceDN w:val="0"/>
      <w:ind w:left="1622" w:hanging="363"/>
    </w:pPr>
    <w:rPr>
      <w:rFonts w:ascii="Arial" w:eastAsia="Calibri" w:hAnsi="Arial" w:cs="Arial"/>
      <w:sz w:val="20"/>
      <w:szCs w:val="20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99"/>
    <w:qFormat/>
    <w:locked/>
    <w:rsid w:val="00504E73"/>
    <w:rPr>
      <w:rFonts w:ascii="Arial" w:eastAsia="Times New Roman" w:hAnsi="Arial"/>
    </w:rPr>
  </w:style>
  <w:style w:type="table" w:styleId="TableGrid">
    <w:name w:val="Table Grid"/>
    <w:aliases w:val="TableGrid"/>
    <w:basedOn w:val="TableNormal"/>
    <w:qFormat/>
    <w:rsid w:val="00A1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  <w:style w:type="character" w:customStyle="1" w:styleId="normaltextrun">
    <w:name w:val="normaltextrun"/>
    <w:basedOn w:val="DefaultParagraphFont"/>
    <w:rsid w:val="00561FB7"/>
  </w:style>
  <w:style w:type="paragraph" w:customStyle="1" w:styleId="paragraph">
    <w:name w:val="paragraph"/>
    <w:basedOn w:val="Normal"/>
    <w:rsid w:val="00371563"/>
    <w:pPr>
      <w:spacing w:before="100" w:beforeAutospacing="1" w:after="100" w:afterAutospacing="1"/>
    </w:pPr>
  </w:style>
  <w:style w:type="character" w:customStyle="1" w:styleId="eop">
    <w:name w:val="eop"/>
    <w:basedOn w:val="DefaultParagraphFont"/>
    <w:rsid w:val="00371563"/>
  </w:style>
  <w:style w:type="character" w:customStyle="1" w:styleId="mc-span">
    <w:name w:val="mc-span"/>
    <w:rsid w:val="00466D7E"/>
  </w:style>
  <w:style w:type="paragraph" w:customStyle="1" w:styleId="Agreement">
    <w:name w:val="Agreement"/>
    <w:basedOn w:val="Normal"/>
    <w:next w:val="Doc-text2"/>
    <w:qFormat/>
    <w:rsid w:val="009335FF"/>
    <w:pPr>
      <w:numPr>
        <w:numId w:val="4"/>
      </w:numPr>
      <w:tabs>
        <w:tab w:val="clear" w:pos="1352"/>
        <w:tab w:val="num" w:pos="1619"/>
      </w:tabs>
      <w:spacing w:before="60"/>
      <w:ind w:left="1619"/>
    </w:pPr>
    <w:rPr>
      <w:rFonts w:ascii="Arial" w:eastAsia="MS Mincho" w:hAnsi="Arial"/>
      <w:b/>
      <w:sz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,题注 Char"/>
    <w:link w:val="Caption"/>
    <w:uiPriority w:val="99"/>
    <w:qFormat/>
    <w:rsid w:val="005138F3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H">
    <w:name w:val="TAH"/>
    <w:basedOn w:val="TAC"/>
    <w:link w:val="TAHCar"/>
    <w:qFormat/>
    <w:rsid w:val="00506013"/>
    <w:rPr>
      <w:b/>
    </w:rPr>
  </w:style>
  <w:style w:type="paragraph" w:customStyle="1" w:styleId="TAC">
    <w:name w:val="TAC"/>
    <w:basedOn w:val="TAL"/>
    <w:link w:val="TACChar"/>
    <w:qFormat/>
    <w:rsid w:val="00506013"/>
    <w:pPr>
      <w:overflowPunct/>
      <w:autoSpaceDE/>
      <w:autoSpaceDN/>
      <w:adjustRightInd/>
      <w:jc w:val="center"/>
      <w:textAlignment w:val="auto"/>
    </w:pPr>
    <w:rPr>
      <w:rFonts w:eastAsia="SimSun"/>
      <w:lang w:val="x-none" w:eastAsia="en-US"/>
    </w:rPr>
  </w:style>
  <w:style w:type="character" w:customStyle="1" w:styleId="TACChar">
    <w:name w:val="TAC Char"/>
    <w:link w:val="TAC"/>
    <w:qFormat/>
    <w:locked/>
    <w:rsid w:val="00506013"/>
    <w:rPr>
      <w:rFonts w:ascii="Arial" w:eastAsia="SimSun" w:hAnsi="Arial"/>
      <w:sz w:val="18"/>
      <w:lang w:val="x-none"/>
    </w:rPr>
  </w:style>
  <w:style w:type="character" w:customStyle="1" w:styleId="TAHCar">
    <w:name w:val="TAH Car"/>
    <w:link w:val="TAH"/>
    <w:qFormat/>
    <w:rsid w:val="00506013"/>
    <w:rPr>
      <w:rFonts w:ascii="Arial" w:eastAsia="SimSun" w:hAnsi="Arial"/>
      <w:b/>
      <w:sz w:val="18"/>
      <w:lang w:val="x-none"/>
    </w:rPr>
  </w:style>
  <w:style w:type="paragraph" w:customStyle="1" w:styleId="TAN">
    <w:name w:val="TAN"/>
    <w:basedOn w:val="TAL"/>
    <w:rsid w:val="00844EFC"/>
    <w:pPr>
      <w:overflowPunct/>
      <w:autoSpaceDE/>
      <w:autoSpaceDN/>
      <w:adjustRightInd/>
      <w:ind w:left="851" w:hanging="851"/>
      <w:textAlignment w:val="auto"/>
    </w:pPr>
    <w:rPr>
      <w:rFonts w:eastAsia="MS Mincho"/>
      <w:lang w:eastAsia="en-US"/>
    </w:rPr>
  </w:style>
  <w:style w:type="paragraph" w:customStyle="1" w:styleId="B1">
    <w:name w:val="B1"/>
    <w:basedOn w:val="Normal"/>
    <w:link w:val="B1Char"/>
    <w:rsid w:val="003953DD"/>
    <w:pPr>
      <w:spacing w:after="180"/>
      <w:ind w:left="568" w:hanging="284"/>
    </w:pPr>
    <w:rPr>
      <w:rFonts w:eastAsia="MS Mincho"/>
      <w:sz w:val="20"/>
      <w:szCs w:val="20"/>
      <w:lang w:val="en-GB"/>
    </w:rPr>
  </w:style>
  <w:style w:type="character" w:customStyle="1" w:styleId="B1Char">
    <w:name w:val="B1 Char"/>
    <w:link w:val="B1"/>
    <w:qFormat/>
    <w:rsid w:val="003953DD"/>
    <w:rPr>
      <w:rFonts w:ascii="Times New Roman" w:eastAsia="MS Mincho" w:hAnsi="Times New Roman"/>
      <w:lang w:val="en-GB"/>
    </w:rPr>
  </w:style>
  <w:style w:type="character" w:customStyle="1" w:styleId="ui-provider">
    <w:name w:val="ui-provider"/>
    <w:basedOn w:val="DefaultParagraphFont"/>
    <w:rsid w:val="00D67390"/>
  </w:style>
  <w:style w:type="character" w:styleId="PlaceholderText">
    <w:name w:val="Placeholder Text"/>
    <w:basedOn w:val="DefaultParagraphFont"/>
    <w:uiPriority w:val="99"/>
    <w:semiHidden/>
    <w:rsid w:val="006030DB"/>
    <w:rPr>
      <w:color w:val="666666"/>
    </w:rPr>
  </w:style>
  <w:style w:type="character" w:styleId="Emphasis">
    <w:name w:val="Emphasis"/>
    <w:basedOn w:val="DefaultParagraphFont"/>
    <w:uiPriority w:val="20"/>
    <w:qFormat/>
    <w:rsid w:val="007D1B7E"/>
    <w:rPr>
      <w:i/>
      <w:iCs/>
    </w:rPr>
  </w:style>
  <w:style w:type="paragraph" w:styleId="BodyText">
    <w:name w:val="Body Text"/>
    <w:aliases w:val="bt"/>
    <w:basedOn w:val="Normal"/>
    <w:link w:val="BodyTextChar"/>
    <w:rsid w:val="005555B3"/>
    <w:pPr>
      <w:spacing w:after="120"/>
      <w:jc w:val="both"/>
    </w:pPr>
    <w:rPr>
      <w:rFonts w:ascii="Times" w:eastAsia="Batang" w:hAnsi="Times"/>
      <w:sz w:val="20"/>
      <w:lang w:val="en-GB"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5555B3"/>
    <w:rPr>
      <w:rFonts w:ascii="Times" w:eastAsia="Batang" w:hAnsi="Times"/>
      <w:szCs w:val="24"/>
      <w:lang w:val="en-GB" w:eastAsia="x-none"/>
    </w:rPr>
  </w:style>
  <w:style w:type="character" w:customStyle="1" w:styleId="TALChar">
    <w:name w:val="TAL Char"/>
    <w:link w:val="TAL"/>
    <w:qFormat/>
    <w:locked/>
    <w:rsid w:val="003566B1"/>
    <w:rPr>
      <w:rFonts w:ascii="Arial" w:eastAsia="Times New Roman" w:hAnsi="Arial"/>
      <w:sz w:val="18"/>
      <w:lang w:val="en-GB" w:eastAsia="ja-JP"/>
    </w:rPr>
  </w:style>
  <w:style w:type="paragraph" w:customStyle="1" w:styleId="Tabletext">
    <w:name w:val="Table_text"/>
    <w:basedOn w:val="Normal"/>
    <w:qFormat/>
    <w:rsid w:val="003566B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paragraph" w:customStyle="1" w:styleId="Default">
    <w:name w:val="Default"/>
    <w:rsid w:val="00FB44EB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Bibliography">
    <w:name w:val="Bibliography"/>
    <w:basedOn w:val="Normal"/>
    <w:next w:val="Normal"/>
    <w:uiPriority w:val="37"/>
    <w:unhideWhenUsed/>
    <w:rsid w:val="00617483"/>
  </w:style>
  <w:style w:type="paragraph" w:customStyle="1" w:styleId="TH">
    <w:name w:val="TH"/>
    <w:basedOn w:val="Normal"/>
    <w:link w:val="THChar"/>
    <w:qFormat/>
    <w:rsid w:val="000E0A3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0E0A32"/>
    <w:rPr>
      <w:rFonts w:ascii="Arial" w:eastAsiaTheme="minorEastAsia" w:hAnsi="Arial"/>
      <w:b/>
      <w:lang w:val="en-GB"/>
    </w:rPr>
  </w:style>
  <w:style w:type="paragraph" w:customStyle="1" w:styleId="Proposal">
    <w:name w:val="Proposal"/>
    <w:basedOn w:val="Normal"/>
    <w:link w:val="ProposalChar"/>
    <w:qFormat/>
    <w:rsid w:val="00626C3F"/>
    <w:pPr>
      <w:numPr>
        <w:numId w:val="26"/>
      </w:numPr>
      <w:tabs>
        <w:tab w:val="left" w:pos="1701"/>
      </w:tabs>
      <w:spacing w:after="160" w:line="256" w:lineRule="auto"/>
      <w:jc w:val="both"/>
    </w:pPr>
    <w:rPr>
      <w:rFonts w:eastAsiaTheme="minorHAnsi"/>
      <w:b/>
      <w:bCs/>
      <w:iCs/>
      <w:sz w:val="20"/>
      <w:szCs w:val="20"/>
    </w:rPr>
  </w:style>
  <w:style w:type="character" w:customStyle="1" w:styleId="ProposalChar">
    <w:name w:val="Proposal Char"/>
    <w:basedOn w:val="DefaultParagraphFont"/>
    <w:link w:val="Proposal"/>
    <w:qFormat/>
    <w:rsid w:val="00626C3F"/>
    <w:rPr>
      <w:rFonts w:ascii="Times New Roman" w:eastAsiaTheme="minorHAnsi" w:hAnsi="Times New Roman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0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8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429683">
          <w:marLeft w:val="44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67795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31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634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5052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445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026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848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10214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57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869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5532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261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792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7555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1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8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0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8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3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257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5349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8863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7140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04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583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490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357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14626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2689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830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0988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2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0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16547">
          <w:marLeft w:val="10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8344">
          <w:marLeft w:val="174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94582">
          <w:marLeft w:val="174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A3AD43F4810C4BA2587D395973B9CB" ma:contentTypeVersion="6" ma:contentTypeDescription="Create a new document." ma:contentTypeScope="" ma:versionID="aece9a5a24b6cbee7aabf5b0eec80e23">
  <xsd:schema xmlns:xsd="http://www.w3.org/2001/XMLSchema" xmlns:xs="http://www.w3.org/2001/XMLSchema" xmlns:p="http://schemas.microsoft.com/office/2006/metadata/properties" xmlns:ns2="281dfd56-6e7b-405a-9cf5-bdf95470101e" xmlns:ns3="79e574c7-059e-4147-9d8f-7b0c0bc55ab3" targetNamespace="http://schemas.microsoft.com/office/2006/metadata/properties" ma:root="true" ma:fieldsID="d26c3146eb9cb7d91dd89441c3d1c07f" ns2:_="" ns3:_="">
    <xsd:import namespace="281dfd56-6e7b-405a-9cf5-bdf95470101e"/>
    <xsd:import namespace="79e574c7-059e-4147-9d8f-7b0c0bc55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fd56-6e7b-405a-9cf5-bdf9547010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e574c7-059e-4147-9d8f-7b0c0bc5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RAN_108_SID6GR</b:Tag>
    <b:SourceType>Report</b:SourceType>
    <b:Guid>{D9569558-503B-4608-BD1F-7E53665FDC72}</b:Guid>
    <b:Author>
      <b:Author>
        <b:Corporate>RP-251881; NTT DOCOMO (Moderator)</b:Corporate>
      </b:Author>
    </b:Author>
    <b:Title>New SID: Study on 6G Radio</b:Title>
    <b:Year>June 9-13, 2025</b:Year>
    <b:City>Prague, Czech Republic</b:City>
    <b:RefOrder>1</b:RefOrder>
  </b:Source>
  <b:Source>
    <b:Tag>TR38840</b:Tag>
    <b:SourceType>Report</b:SourceType>
    <b:Guid>{5A77C5DC-4C92-4D3F-B403-236E3B2C7175}</b:Guid>
    <b:Author>
      <b:Author>
        <b:Corporate>3GPP TR 38.840</b:Corporate>
      </b:Author>
    </b:Author>
    <b:Title>Study on UE Power Saving in NR</b:Title>
    <b:Year>June 2019</b:Year>
    <b:RefOrder>2</b:RefOrder>
  </b:Source>
  <b:Source>
    <b:Tag>TR38864</b:Tag>
    <b:SourceType>Report</b:SourceType>
    <b:Guid>{63AC266D-3DB6-435A-83ED-7B7514BAA9FA}</b:Guid>
    <b:Author>
      <b:Author>
        <b:Corporate>3GPP TR 38.864</b:Corporate>
      </b:Author>
    </b:Author>
    <b:Title>Study on Network Energy Savings for NR</b:Title>
    <b:Year>Mar. 2023</b:Year>
    <b:RefOrder>3</b:RefOrder>
  </b:Source>
</b:Sourc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393475-11B6-48E9-89F3-D1427DE913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C5FD1E-D370-410F-BF61-C330592903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1dfd56-6e7b-405a-9cf5-bdf95470101e"/>
    <ds:schemaRef ds:uri="79e574c7-059e-4147-9d8f-7b0c0bc55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E4EB84-CF21-4471-BD70-58A03F27F6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A5AA8D-E7EC-4563-8C0C-B139C8FFA6A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3347</TotalTime>
  <Pages>5</Pages>
  <Words>2665</Words>
  <Characters>15192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17822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HINDY, AHMED</cp:lastModifiedBy>
  <cp:revision>619</cp:revision>
  <cp:lastPrinted>2016-02-24T00:51:00Z</cp:lastPrinted>
  <dcterms:created xsi:type="dcterms:W3CDTF">2025-08-10T12:40:00Z</dcterms:created>
  <dcterms:modified xsi:type="dcterms:W3CDTF">2025-08-15T23:10:00Z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0x01010054A3AD43F4810C4BA2587D395973B9CB</vt:lpwstr>
  </property>
  <property fmtid="{D5CDD505-2E9C-101B-9397-08002B2CF9AE}" pid="4" name="MediaServiceImageTags">
    <vt:lpwstr/>
  </property>
</Properties>
</file>